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51" w:rsidRDefault="00B701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0151" w:rsidRDefault="00B70151">
      <w:pPr>
        <w:pStyle w:val="ConsPlusNormal"/>
        <w:jc w:val="both"/>
        <w:outlineLvl w:val="0"/>
      </w:pPr>
    </w:p>
    <w:p w:rsidR="00B70151" w:rsidRDefault="00B70151">
      <w:pPr>
        <w:pStyle w:val="ConsPlusTitle"/>
        <w:jc w:val="center"/>
        <w:outlineLvl w:val="0"/>
      </w:pPr>
      <w:r>
        <w:t>АДМИНИСТРАЦИЯ СМОЛЕНСКОЙ ОБЛАСТИ</w:t>
      </w:r>
    </w:p>
    <w:p w:rsidR="00B70151" w:rsidRDefault="00B70151">
      <w:pPr>
        <w:pStyle w:val="ConsPlusTitle"/>
        <w:jc w:val="center"/>
      </w:pPr>
    </w:p>
    <w:p w:rsidR="00B70151" w:rsidRDefault="00B70151">
      <w:pPr>
        <w:pStyle w:val="ConsPlusTitle"/>
        <w:jc w:val="center"/>
      </w:pPr>
      <w:r>
        <w:t>ПОСТАНОВЛЕНИЕ</w:t>
      </w:r>
    </w:p>
    <w:p w:rsidR="00B70151" w:rsidRDefault="00B70151">
      <w:pPr>
        <w:pStyle w:val="ConsPlusTitle"/>
        <w:jc w:val="center"/>
      </w:pPr>
      <w:r>
        <w:t>от 19 ноября 2018 г. N 749</w:t>
      </w:r>
    </w:p>
    <w:p w:rsidR="00B70151" w:rsidRDefault="00B70151">
      <w:pPr>
        <w:pStyle w:val="ConsPlusTitle"/>
      </w:pPr>
    </w:p>
    <w:p w:rsidR="00B70151" w:rsidRDefault="00B70151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B70151" w:rsidRDefault="00B70151">
      <w:pPr>
        <w:pStyle w:val="ConsPlusTitle"/>
        <w:jc w:val="center"/>
      </w:pPr>
      <w:r>
        <w:t>СУБСИДИЙ СОЦИАЛЬНО ОРИЕНТИРОВАННЫМ НЕКОММЕРЧЕСКИМ</w:t>
      </w:r>
    </w:p>
    <w:p w:rsidR="00B70151" w:rsidRDefault="00B70151">
      <w:pPr>
        <w:pStyle w:val="ConsPlusTitle"/>
        <w:jc w:val="center"/>
      </w:pPr>
      <w:r>
        <w:t>ОРГАНИЗАЦИЯМ - РЕГИОНАЛЬНЫМ СПОРТИВНЫМ ФЕДЕРАЦИЯМ,</w:t>
      </w:r>
    </w:p>
    <w:p w:rsidR="00B70151" w:rsidRDefault="00B70151">
      <w:pPr>
        <w:pStyle w:val="ConsPlusTitle"/>
        <w:jc w:val="center"/>
      </w:pPr>
      <w:r>
        <w:t>РАЗВИВАЮЩИМ ЗИМНИЕ ВИДЫ СПОРТА, В РАМКАХ РЕАЛИЗАЦИИ</w:t>
      </w:r>
    </w:p>
    <w:p w:rsidR="00B70151" w:rsidRDefault="00B70151">
      <w:pPr>
        <w:pStyle w:val="ConsPlusTitle"/>
        <w:jc w:val="center"/>
      </w:pPr>
      <w:r>
        <w:t>ОБЛАСТНОЙ ГОСУДАРСТВЕННОЙ ПРОГРАММЫ "РАЗВИТИЕ ФИЗИЧЕСКОЙ</w:t>
      </w:r>
    </w:p>
    <w:p w:rsidR="00B70151" w:rsidRDefault="00B70151">
      <w:pPr>
        <w:pStyle w:val="ConsPlusTitle"/>
        <w:jc w:val="center"/>
      </w:pPr>
      <w:r>
        <w:t>КУЛЬТУРЫ И СПОРТА В СМОЛЕНСКОЙ ОБЛАСТИ"</w:t>
      </w:r>
    </w:p>
    <w:p w:rsidR="00B70151" w:rsidRDefault="00B70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B701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30.09.2021 </w:t>
            </w:r>
            <w:hyperlink r:id="rId6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областной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Смоленской области", утвержденной постановлением Администрации Смоленской области от 21.11.2013 N 934, Администрация Смоленской области постановляет: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28.02.2019 N 79)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организациям - региональным спортивным федерациям, развивающим зимние виды спорта, в рамках реализации областной государственной программы "Развитие физической культуры и спорта в Смоленской области".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28.02.2019 N 79)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</w:pPr>
      <w:r>
        <w:t>Губернатор</w:t>
      </w:r>
    </w:p>
    <w:p w:rsidR="00B70151" w:rsidRDefault="00B70151">
      <w:pPr>
        <w:pStyle w:val="ConsPlusNormal"/>
        <w:jc w:val="right"/>
      </w:pPr>
      <w:r>
        <w:t>Смоленской области</w:t>
      </w:r>
    </w:p>
    <w:p w:rsidR="00B70151" w:rsidRDefault="00B70151">
      <w:pPr>
        <w:pStyle w:val="ConsPlusNormal"/>
        <w:jc w:val="right"/>
      </w:pPr>
      <w:r>
        <w:t>А.В.ОСТРОВСКИЙ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  <w:outlineLvl w:val="0"/>
      </w:pPr>
      <w:r>
        <w:t>Утвержден</w:t>
      </w:r>
    </w:p>
    <w:p w:rsidR="00B70151" w:rsidRDefault="00B70151">
      <w:pPr>
        <w:pStyle w:val="ConsPlusNormal"/>
        <w:jc w:val="right"/>
      </w:pPr>
      <w:r>
        <w:t>постановлением</w:t>
      </w:r>
    </w:p>
    <w:p w:rsidR="00B70151" w:rsidRDefault="00B70151">
      <w:pPr>
        <w:pStyle w:val="ConsPlusNormal"/>
        <w:jc w:val="right"/>
      </w:pPr>
      <w:r>
        <w:t>Администрации</w:t>
      </w:r>
    </w:p>
    <w:p w:rsidR="00B70151" w:rsidRDefault="00B70151">
      <w:pPr>
        <w:pStyle w:val="ConsPlusNormal"/>
        <w:jc w:val="right"/>
      </w:pPr>
      <w:r>
        <w:t>Смоленской области</w:t>
      </w:r>
    </w:p>
    <w:p w:rsidR="00B70151" w:rsidRDefault="00B70151">
      <w:pPr>
        <w:pStyle w:val="ConsPlusNormal"/>
        <w:jc w:val="right"/>
      </w:pPr>
      <w:r>
        <w:t>от 19.11.2018 N 749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Title"/>
        <w:jc w:val="center"/>
      </w:pPr>
      <w:bookmarkStart w:id="1" w:name="P35"/>
      <w:bookmarkEnd w:id="1"/>
      <w:r>
        <w:t>ПОРЯДОК</w:t>
      </w:r>
    </w:p>
    <w:p w:rsidR="00B70151" w:rsidRDefault="00B70151">
      <w:pPr>
        <w:pStyle w:val="ConsPlusTitle"/>
        <w:jc w:val="center"/>
      </w:pPr>
      <w:r>
        <w:t>ОПРЕДЕЛЕНИЯ ОБЪЕМА И ПРЕДОСТАВЛЕНИЯ СУБСИДИЙ СОЦИАЛЬНО</w:t>
      </w:r>
    </w:p>
    <w:p w:rsidR="00B70151" w:rsidRDefault="00B70151">
      <w:pPr>
        <w:pStyle w:val="ConsPlusTitle"/>
        <w:jc w:val="center"/>
      </w:pPr>
      <w:r>
        <w:t>ОРИЕНТИРОВАННЫМ НЕКОММЕРЧЕСКИМ ОРГАНИЗАЦИЯМ - РЕГИОНАЛЬНЫМ</w:t>
      </w:r>
    </w:p>
    <w:p w:rsidR="00B70151" w:rsidRDefault="00B70151">
      <w:pPr>
        <w:pStyle w:val="ConsPlusTitle"/>
        <w:jc w:val="center"/>
      </w:pPr>
      <w:r>
        <w:t>СПОРТИВНЫМ ФЕДЕРАЦИЯМ, РАЗВИВАЮЩИМ ЗИМНИЕ ВИДЫ СПОРТА,</w:t>
      </w:r>
    </w:p>
    <w:p w:rsidR="00B70151" w:rsidRDefault="00B70151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B70151" w:rsidRDefault="00B70151">
      <w:pPr>
        <w:pStyle w:val="ConsPlusTitle"/>
        <w:jc w:val="center"/>
      </w:pPr>
      <w:r>
        <w:t>"РАЗВИТИЕ ФИЗИЧЕСКОЙ КУЛЬТУРЫ И СПОРТА В СМОЛЕНСКОЙ ОБЛАСТИ"</w:t>
      </w:r>
    </w:p>
    <w:p w:rsidR="00B70151" w:rsidRDefault="00B70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B701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30.09.2021 </w:t>
            </w:r>
            <w:hyperlink r:id="rId12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r>
        <w:t>1. Настоящий Порядок устанавливает правила определения объема и предоставления субсидий социально ориентированным некоммерческим организациям - региональным спортивным федерациям, развивающим зимние виды спорта, в рамках реализации областной государственной программы "Развитие физической культуры и спорта в Смоленской области" (далее также - субсидии).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28.02.2019 N 79)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2. Настоящий Порядок определяет: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lastRenderedPageBreak/>
        <w:t>- общие положения о предоставлении субсидий;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условия и порядок предоставления субсидий;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требования к отчетности;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требования об осуществлении контроля за соблюдением условий, цели и порядка предоставления субсидий и ответственности за их нарушение.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2" w:name="P52"/>
      <w:bookmarkEnd w:id="2"/>
      <w:r>
        <w:t>3. Целью предоставления субсидий является финансовое обеспечение затрат социально ориентированных некоммерческих организаций - региональных спортивных федераций, развивающих зимние виды спорта (далее - организации), производимых в году предоставления субсидии и связанных с проведением региональных спортивных мероприятий, тренировочных мероприятий и участием спортсменов Смоленской области во всероссийских и международных спортивных мероприятиях по зимним видам спорта, включенным в календарный план официальных физкультурных мероприятий и спортивных мероприятий Смоленской области на соответствующий год, а именно затраты на: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1) проведение региональных спортивных мероприятий, в том числе: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работы судей, обслуживающих проведение соответствующих спортивных мероприятий;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командировочных расходов судей;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на питание участников спортивных мероприятий;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услуг спортивных сооружений;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медицинских услуг;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на приобретение наградной и сувенирной продукции;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оплата расходов по озвучиванию спортивных мероприятий;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оплата расходов по приобретению афиш и баннеров;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2) проведение тренировочных мероприятий, в том числе: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питанию спортсменов и тренеров в дни проведения тренировочных мероприятий, а также в дни нахождения в пути;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проезду к месту проведения тренировочных мероприятий и обратно, в том числе расходы на оплату багажа;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проживанию спортсменов и тренеров в дни проведения тренировочных мероприятий;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услуг спортивных сооружений;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3) обеспечение участия спортсменов Смоленской области во всероссийских и международных спортивных мероприятиях: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проезду к месту проведения спортивных мероприятий и обратно, в том числе расходы на оплату багажа;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питанию спортсменов и тренеров в дни проведения спортивных мероприятий, а также в дни нахождения в пути;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проживанию спортсменов и тренеров в дни проведения спортивных мероприятий;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оплату расходов по обязательному страхованию спортсменов;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оплата расходов на оформление визы, консульского сбора.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3.1.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цель, указанную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70151" w:rsidRDefault="00B70151">
      <w:pPr>
        <w:pStyle w:val="ConsPlusNormal"/>
        <w:jc w:val="both"/>
      </w:pPr>
      <w:r>
        <w:t xml:space="preserve">(п. 3.1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lastRenderedPageBreak/>
        <w:t>4. Источником финансового обеспечения субсидий являются средства областного бюджета, предусмотренные на реализацию областной государственной программы "Развитие физической культуры и спорта в Смоленской области".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28.02.2019 N 79)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5. Главным распорядителем средств субсидий является Главное управление спорта Смоленской области (далее - Главное управление), до которого как получателя бюджетных средств областного бюджета доведены лимиты бюджетных обязательств.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3" w:name="P79"/>
      <w:bookmarkEnd w:id="3"/>
      <w:r>
        <w:t>6. Субсидии предоставляются организациям, относящимся к категории юридических лиц (за исключением государственных (муниципальных) учреждений), являющимся социально ориентированными некоммерческими организациями, имеющими статус региональных спортивных федераций по одному из зимних видов спорта.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7. При наличии у организации права на получение субсидии в соответствии с настоящим Порядком и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23.05.2018 N 336 "Об утверждении Порядка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гражданского общества в Смоленской области" субсидия предоставляется в соответствии с настоящим Порядком либо в соответствии с указанным постановлением Администрации Смоленской области по выбору организации.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28.02.2019 N 79)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B70151" w:rsidRDefault="00B70151">
      <w:pPr>
        <w:pStyle w:val="ConsPlusNormal"/>
        <w:jc w:val="both"/>
      </w:pPr>
      <w:r>
        <w:t xml:space="preserve">(п. 8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8.1. Предоставление субсидии осуществляется на основании соглашения о предоставлении субсидии, заключенного между Главным управлением и организацией в соответствии с типовой формой соглашения, утвержденной приказом начальника Департамента бюджета и финансов Смоленской области.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Проект соглашения о предоставлении субсидии (далее - соглашение) размещается на официальном сайте Главного управления в информационно-телекоммуникационной сети "Интернет" в течение 10 рабочих дней со дня утверждения настоящего Порядка.</w:t>
      </w:r>
    </w:p>
    <w:p w:rsidR="00B70151" w:rsidRDefault="00B70151">
      <w:pPr>
        <w:pStyle w:val="ConsPlusNormal"/>
        <w:jc w:val="both"/>
      </w:pPr>
      <w:r>
        <w:t xml:space="preserve">(п. 8.1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4" w:name="P87"/>
      <w:bookmarkEnd w:id="4"/>
      <w:r>
        <w:t>9. Условиями предоставления субсидий являются: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ненахождение</w:t>
      </w:r>
      <w:proofErr w:type="spellEnd"/>
      <w:r>
        <w:t xml:space="preserve"> организации в процессе реорганизации, ликвидации или состоянии банкротства на дату подачи заявления о предоставлении субсидии;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отсутствие у организации недоимки по уплате налогов, сборов в бюджетную систему Российской Федерации по месту нахождения организации на территории Смоленской области, за исключением случаев реструктуризации задолженности, предоставления организации инвестиционного налогового кредита, отсрочки или рассрочки по уплате налога;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отсутствие у организации просроченной задолженности по возврату в областной бюджет субсидий, предоставленных в соответствии с правовыми актами Смоленской области, и иной просроченной задолженности перед областным бюджетом на первое число месяца, предшествующего месяцу, в котором планируется заключение соглашения о предоставлении субсидии;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наличие у организации действующей аккредитации по одному из зимних видов спорта, срок действия которой истекает не ранее 31 декабря года, в котором предоставляется субсидия.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10. Главное управление размещает объявление о начале приема документов для получения субсидий в информационно-телекоммуникационной сети "Интернет" на официальном сайте Главного управления не менее чем за 15 календарных дней до даты окончания приема документов на получение субсидий. Объявление о начале приема документов на получение субсидий должно содержать следующие сведения: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lastRenderedPageBreak/>
        <w:t>- наименование и цель предоставления субсидий;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сроки и место приема документов на получение субсидий;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перечень документов на получение субсидий;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календарный план официальных физкультурных мероприятий и спортивных мероприятий Смоленской области на соответствующий год;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условия предоставления субсидий;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порядок отзыва заявлений;</w:t>
      </w:r>
    </w:p>
    <w:p w:rsidR="00B70151" w:rsidRDefault="00B70151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срок, в течение которого организация должна подписать соглашение в случае принятия Главным управлением соответствующего решения;</w:t>
      </w:r>
    </w:p>
    <w:p w:rsidR="00B70151" w:rsidRDefault="00B70151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проект соглашения, содержащего результат предоставления субсидии, значения показателей, необходимых для достижения результата предоставления субсидии, порядок и сроки представления отчетности.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5" w:name="P104"/>
      <w:bookmarkEnd w:id="5"/>
      <w:r>
        <w:t>11. В целях получения субсидий организации представляют в Главное управление не позднее срока, указанного в объявлении о начале приема документов: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6" w:name="P105"/>
      <w:bookmarkEnd w:id="6"/>
      <w:r>
        <w:t xml:space="preserve">- </w:t>
      </w:r>
      <w:hyperlink w:anchor="P21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перечень мероприятий, в целях реализации которых предоставляется субсидия;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7" w:name="P107"/>
      <w:bookmarkEnd w:id="7"/>
      <w:r>
        <w:t xml:space="preserve">- планируемые </w:t>
      </w:r>
      <w:hyperlink w:anchor="P278">
        <w:r>
          <w:rPr>
            <w:color w:val="0000FF"/>
          </w:rPr>
          <w:t>направления</w:t>
        </w:r>
      </w:hyperlink>
      <w:r>
        <w:t xml:space="preserve"> расходования субсидии (далее также - смета расходов) по форме согласно приложению N 2 к настоящему Порядку;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лиц, полученную организацией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организацией по собственной инициативе). В случае непредставления указанной выписки Главное управление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8" w:name="P109"/>
      <w:bookmarkEnd w:id="8"/>
      <w:r>
        <w:t>- информацию налогового органа об исполнении организацией обязанности по уплате налогов, сборов и иных обязательных платежей в бюджеты бюджетной системы Российской Федерации по месту нахождения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области, выданную по состоянию не ранее 30 календарных дней до даты подачи документов;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информацию Фонда социального страхования Российской Федерации об отсутствии (о наличии) у организации задолженности (недоимки) по уплате страховых взносов, уплачиваемых в Фонд социального страхования Российской Федерации по месту нахождения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Смоленской области,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организация не зарегистрирована в качестве страхователя (представляется организацией по собственной инициативе). В случае непредставления указанной информации Главное управление направляет межведомственный запрос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определенном федеральным законодательством.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Организация несет ответственность за достоверность сведений, содержащихся в представляемых в Главное управление документах.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Регистрация заявления осуществляется специалистом Главного управления, ответственным за </w:t>
      </w:r>
      <w:r>
        <w:lastRenderedPageBreak/>
        <w:t>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электронного документооборота) в день представления заявления и прилагаемых к нему документов.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Документы, указанные в настоящем пункте, подаются в Главное управление в одном экземпляре руководителем организации либо уполномоченным представителем организации на основании доверенности, оформленной в соответствии с федеральным законодательством.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Заявления, поступившие после окончания срока, указанного в настоящем пункте, не рассматриваются.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Организация в течение 5 рабочих дней с даты подачи документов для получения субсидии имеет право отозвать поданные документы при условии письменного уведомления об этом Главного управления. Отзыв документов регистрируется специалистом Главного управления, ответственным за делопроизводство, в системе электронного документооборота.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Представленные для получения субсидии документы обратно не возвращаются. Разглашение информации, содержащейся в представленных организацией в соответствии с настоящим пунктом документах, не допускается.</w:t>
      </w:r>
    </w:p>
    <w:p w:rsidR="00B70151" w:rsidRDefault="00B7015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Внесение дополнений, а также изменений в представленные организацией документы не допускается.</w:t>
      </w:r>
    </w:p>
    <w:p w:rsidR="00B70151" w:rsidRDefault="00B70151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Организация вправе повторно подать документы для получения субсидии в соответствии с настоящим пунктом, но не позднее даты окончания приема документов для получения субсидии, указанной в объявлении о начале приема документов.</w:t>
      </w:r>
    </w:p>
    <w:p w:rsidR="00B70151" w:rsidRDefault="00B70151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12. В случае если объем субсидий по всем представленным организациями заявлениям превышает объем бюджетных ассигнований, предусмотренный областным законом об областном бюджете на соответствующий финансовый год на цель, указанную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настоящего Порядка, расчет размера субсидий производится по следующей формуле: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533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 i-й организации (рублей);</w:t>
      </w:r>
    </w:p>
    <w:p w:rsidR="00B70151" w:rsidRDefault="00B70151">
      <w:pPr>
        <w:pStyle w:val="ConsPlusNormal"/>
        <w:spacing w:before="20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субсидии, указанный в заявлении i-й организации согласно смете расходов (рублей);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V - объем бюджетных ассигнований, предусмотренный областным законом об областном бюджете на соответствующий финансовый год и плановый период на цель, указанную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настоящего Порядка (рублей).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Если </w:t>
      </w:r>
      <w:r>
        <w:rPr>
          <w:noProof/>
          <w:position w:val="-10"/>
        </w:rPr>
        <w:drawing>
          <wp:inline distT="0" distB="0" distL="0" distR="0">
            <wp:extent cx="63817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13. Главное управление в течение 5 календарных дней с даты окончания подачи документов для получения субсидии рассматривает представленные документы на предмет отсутствия оснований для отказа в предоставлении субсидии, указанных в </w:t>
      </w:r>
      <w:hyperlink w:anchor="P135">
        <w:r>
          <w:rPr>
            <w:color w:val="0000FF"/>
          </w:rPr>
          <w:t>пункте 15</w:t>
        </w:r>
      </w:hyperlink>
      <w:r>
        <w:t xml:space="preserve"> настоящего Порядка, и принимает решение о предоставлении субсидии либо об отказе в предоставлении субсидии, которое оформляется в форме приказа руководителя Главного управления.</w:t>
      </w:r>
    </w:p>
    <w:p w:rsidR="00B70151" w:rsidRDefault="00B70151">
      <w:pPr>
        <w:pStyle w:val="ConsPlusNormal"/>
        <w:jc w:val="both"/>
      </w:pPr>
      <w:r>
        <w:t xml:space="preserve">(п. 13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14. Решение Главного управления доводится до организации в письменном виде в течение 2 рабочих дней со дня принятия соответствующего решения (в случае отказа в предоставлении субсидии - с обоснованием причин отказа).</w:t>
      </w:r>
    </w:p>
    <w:p w:rsidR="00B70151" w:rsidRDefault="00B70151">
      <w:pPr>
        <w:pStyle w:val="ConsPlusNormal"/>
        <w:spacing w:before="200"/>
        <w:ind w:firstLine="540"/>
        <w:jc w:val="both"/>
      </w:pPr>
      <w:bookmarkStart w:id="9" w:name="P135"/>
      <w:bookmarkEnd w:id="9"/>
      <w:r>
        <w:t>15. Основаниями для отказа в предоставлении субсидии являются: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- несоответствие организации категории, имеющей право на предоставление субсидий в соответствии с </w:t>
      </w:r>
      <w:hyperlink w:anchor="P79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- невыполнение организацией условий предоставления субсидий, указанных в </w:t>
      </w:r>
      <w:hyperlink w:anchor="P87">
        <w:r>
          <w:rPr>
            <w:color w:val="0000FF"/>
          </w:rPr>
          <w:t>пункте 9</w:t>
        </w:r>
      </w:hyperlink>
      <w:r>
        <w:t xml:space="preserve"> настоящего </w:t>
      </w:r>
      <w:r>
        <w:lastRenderedPageBreak/>
        <w:t>Порядка;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- непредставление организацией хотя бы одного из документов, указанных в </w:t>
      </w:r>
      <w:hyperlink w:anchor="P105">
        <w:r>
          <w:rPr>
            <w:color w:val="0000FF"/>
          </w:rPr>
          <w:t>абзацах втором</w:t>
        </w:r>
      </w:hyperlink>
      <w:r>
        <w:t xml:space="preserve"> - </w:t>
      </w:r>
      <w:hyperlink w:anchor="P107">
        <w:r>
          <w:rPr>
            <w:color w:val="0000FF"/>
          </w:rPr>
          <w:t>четвертом</w:t>
        </w:r>
      </w:hyperlink>
      <w:r>
        <w:t xml:space="preserve">, </w:t>
      </w:r>
      <w:hyperlink w:anchor="P109">
        <w:r>
          <w:rPr>
            <w:color w:val="0000FF"/>
          </w:rPr>
          <w:t>шестом пункта 11</w:t>
        </w:r>
      </w:hyperlink>
      <w:r>
        <w:t xml:space="preserve"> настоящего Порядка, и (или) несоответствие хотя бы одного из этих документов требованиям, установленным </w:t>
      </w:r>
      <w:hyperlink w:anchor="P104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недостоверность информации, содержащейся в документах, представленных организацией. Проверка достоверности информации, содержащейся в документах, представленных организацией,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B70151" w:rsidRDefault="00B70151">
      <w:pPr>
        <w:pStyle w:val="ConsPlusNormal"/>
        <w:jc w:val="both"/>
      </w:pPr>
      <w:r>
        <w:t xml:space="preserve">(п. 15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16. В случае принятия решения о предоставлении организации субсидии Главное управление заключает с данной организацией соглашение в срок не позднее 5 рабочих дней после принятия решения о предоставлении субсидии.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В срок не позднее 4 рабочих дней с даты принятия Главным управлением решения о предоставлении субсидии организация имеет право в письменной форме уведомить Главное управление об отказе от заключения соглашения. Отказ от заключения соглашения регистрируется специалистом Главного управления, ответственным за делопроизводство, в системе электронного документооборота. Субсидия в таком случае организации не перечисляется.</w:t>
      </w:r>
    </w:p>
    <w:p w:rsidR="00B70151" w:rsidRDefault="00B7015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17. Основанием для перечисления субсидии является заключение соглашения.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Главное управление в течение 10 рабочих дней со дня заключения соглашения перечисляет средства субсидии на расчетные счета организаций, открытые в учреждениях Центрального банка Российской Федерации или кредитных организациях.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18. Субсидия носит целевой характер и не может использоваться на цели, не предусмотренные настоящим Порядком.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Организация представляет в Главное управление: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ежеквартально в срок до 5-го числа месяца, следующего за отчетным, - отчет о расходовании средств субсидии, содержащий в своем составе документы, подтверждающие произведенные затраты организации при реализации мероприятий в соответствии с направлениями расходования субсидии (копии договоров, платежные документы и другие документы);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в срок до 31 декабря текущего финансового года: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отчет о целевом использовании субсидии (порядок и форма представления указанного отчета устанавливаются в соглашении);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отчет о достижении значений показателей, необходимых для достижения результата предоставления субсидии.</w:t>
      </w:r>
    </w:p>
    <w:p w:rsidR="00B70151" w:rsidRDefault="00B7015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Отчеты представляются по формам, установленным в соглашении.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19. Результатом предоставления субсидии является проведение организацией региональных спортивных мероприятий, тренировочных мероприятий, обеспечение участия спортсменов Смоленской области во всероссийских и международных спортивных мероприятиях.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Оценка эффективности предоставления субсидии осуществляется Главным управлением на основании сравнения установленных соглашением и фактически достигнутых организацией по итогам отчетного года значений показателей, необходимых для достижения результата предоставления субсидии: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количество проведенных организацией региональных спортивных мероприятий (единиц);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количество проведенных организацией тренировочных мероприятий (единиц);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- количество всероссийских и международных спортивных мероприятий, участие спортсменов Смоленской области в которых обеспечила организация (единиц).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 xml:space="preserve">Плановые значения показателей, необходимых для достижения результата предоставления </w:t>
      </w:r>
      <w:r>
        <w:lastRenderedPageBreak/>
        <w:t>субсидии, в виде количественной характеристики определяются соглашением в соответствии с перечнем мероприятий, в целях реализации которых предоставляется субсидия, представляемым организацией для получения субсидии.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Датой достижения результата предоставления субсидии является 31 декабря года предоставления субсидии.</w:t>
      </w:r>
    </w:p>
    <w:p w:rsidR="00B70151" w:rsidRDefault="00B70151">
      <w:pPr>
        <w:pStyle w:val="ConsPlusNormal"/>
        <w:jc w:val="both"/>
      </w:pPr>
      <w:r>
        <w:t xml:space="preserve">(п. 19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20. 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установленного соглашением, субсидия подлежит возврату в областной бюджет в течение 30 календарных дней со дня получения получателем субсидии соответствующего требования Главного управления о возврате субсидии в письменной форме в размере, рассчитываемом по следующей формуле:</w:t>
      </w:r>
    </w:p>
    <w:p w:rsidR="00B70151" w:rsidRDefault="00B70151">
      <w:pPr>
        <w:pStyle w:val="ConsPlusNormal"/>
        <w:jc w:val="both"/>
      </w:pPr>
    </w:p>
    <w:p w:rsidR="00B70151" w:rsidRPr="00B70151" w:rsidRDefault="00B70151">
      <w:pPr>
        <w:pStyle w:val="ConsPlusNormal"/>
        <w:jc w:val="center"/>
        <w:rPr>
          <w:lang w:val="en-US"/>
        </w:rPr>
      </w:pPr>
      <w:r w:rsidRPr="00B70151">
        <w:rPr>
          <w:lang w:val="en-US"/>
        </w:rPr>
        <w:t xml:space="preserve">V = (S x k x m / n) x 0,1, </w:t>
      </w:r>
      <w:r>
        <w:t>где</w:t>
      </w:r>
      <w:r w:rsidRPr="00B70151">
        <w:rPr>
          <w:lang w:val="en-US"/>
        </w:rPr>
        <w:t>:</w:t>
      </w:r>
    </w:p>
    <w:p w:rsidR="00B70151" w:rsidRPr="00B70151" w:rsidRDefault="00B70151">
      <w:pPr>
        <w:pStyle w:val="ConsPlusNormal"/>
        <w:jc w:val="both"/>
        <w:rPr>
          <w:lang w:val="en-US"/>
        </w:rPr>
      </w:pPr>
    </w:p>
    <w:p w:rsidR="00B70151" w:rsidRDefault="00B70151">
      <w:pPr>
        <w:pStyle w:val="ConsPlusNormal"/>
        <w:ind w:firstLine="540"/>
        <w:jc w:val="both"/>
      </w:pPr>
      <w:r>
        <w:t>V - размер субсидии, подлежащей возврату;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S - размер предоставленной субсидии;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k - коэффициент возврата субсидии;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m - количество показателей, необходимых для достижения результата предоставления субсидии, по которым индекс, отражающий уровень недостижения показателей, необходимых для достижения результата предоставления субсидии, имеет положительное значение;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n - общее количество показателей, необходимых для достижения результата предоставления субсидии.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B70151" w:rsidRDefault="00B70151">
      <w:pPr>
        <w:pStyle w:val="ConsPlusNormal"/>
        <w:jc w:val="both"/>
      </w:pPr>
    </w:p>
    <w:p w:rsidR="00B70151" w:rsidRPr="00B70151" w:rsidRDefault="00B70151">
      <w:pPr>
        <w:pStyle w:val="ConsPlusNormal"/>
        <w:jc w:val="center"/>
        <w:rPr>
          <w:lang w:val="en-US"/>
        </w:rPr>
      </w:pPr>
      <w:r w:rsidRPr="00B70151">
        <w:rPr>
          <w:lang w:val="en-US"/>
        </w:rPr>
        <w:t>k = SUM D</w:t>
      </w:r>
      <w:r w:rsidRPr="00B70151">
        <w:rPr>
          <w:vertAlign w:val="subscript"/>
          <w:lang w:val="en-US"/>
        </w:rPr>
        <w:t>i</w:t>
      </w:r>
      <w:r w:rsidRPr="00B70151">
        <w:rPr>
          <w:lang w:val="en-US"/>
        </w:rPr>
        <w:t xml:space="preserve"> / m, </w:t>
      </w:r>
      <w:r>
        <w:t>где</w:t>
      </w:r>
      <w:r w:rsidRPr="00B70151">
        <w:rPr>
          <w:lang w:val="en-US"/>
        </w:rPr>
        <w:t>:</w:t>
      </w:r>
    </w:p>
    <w:p w:rsidR="00B70151" w:rsidRPr="00B70151" w:rsidRDefault="00B70151">
      <w:pPr>
        <w:pStyle w:val="ConsPlusNormal"/>
        <w:jc w:val="both"/>
        <w:rPr>
          <w:lang w:val="en-US"/>
        </w:rPr>
      </w:pPr>
    </w:p>
    <w:p w:rsidR="00B70151" w:rsidRDefault="00B70151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недостижения i-</w:t>
      </w:r>
      <w:proofErr w:type="spellStart"/>
      <w:r>
        <w:t>го</w:t>
      </w:r>
      <w:proofErr w:type="spellEnd"/>
      <w:r>
        <w:t xml:space="preserve"> показателя, необходимого для достижения результата предоставления субсидии.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>
        <w:t>го</w:t>
      </w:r>
      <w:proofErr w:type="spellEnd"/>
      <w:r>
        <w:t xml:space="preserve"> показателя, необходимого для достижения результата предоставления субсидии.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Индекс, отражающий уровень недостижения i-</w:t>
      </w:r>
      <w:proofErr w:type="spellStart"/>
      <w:r>
        <w:t>го</w:t>
      </w:r>
      <w:proofErr w:type="spellEnd"/>
      <w:r>
        <w:t xml:space="preserve"> показателя, необходимого для достижения результата предоставления субсидии, определяется по следующей формуле: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F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>, где: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ind w:firstLine="540"/>
        <w:jc w:val="both"/>
      </w:pPr>
      <w:proofErr w:type="spellStart"/>
      <w:r>
        <w:t>F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показателя, необходимого для достижения результата предоставления субсидии;</w:t>
      </w:r>
    </w:p>
    <w:p w:rsidR="00B70151" w:rsidRDefault="00B70151">
      <w:pPr>
        <w:pStyle w:val="ConsPlusNormal"/>
        <w:spacing w:before="20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показателя, необходимого для достижения результата предоставления субсидии, установленное соглашением.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В случае невозврата получателем субсидии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B70151" w:rsidRDefault="00B70151">
      <w:pPr>
        <w:pStyle w:val="ConsPlusNormal"/>
        <w:jc w:val="both"/>
      </w:pPr>
      <w:r>
        <w:t xml:space="preserve">(п. 20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30.09.2021 N 645)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21. Организации, являющиеся получателями субсидии, несут ответственность за нецелевое использование средств субсидии в соответствии с законодательством Российской Федерации.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22. В случае нарушения условий предоставления субсидии и (или) расходования субсидии не по целевому назначению субсидия подлежит возврату на лицевой счет Главного управления, открытый в Департаменте бюджета и финансов Смоленской области, в полном объеме.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t>23. Остатки субсидий, не использованные в отчетном году, подлежат возврату организацией, являющейся получателем субсидии, в добровольном порядке не позднее 1 февраля года, следующего за отчетным, в случаях, предусмотренных соглашением.</w:t>
      </w:r>
    </w:p>
    <w:p w:rsidR="00B70151" w:rsidRDefault="00B70151">
      <w:pPr>
        <w:pStyle w:val="ConsPlusNormal"/>
        <w:spacing w:before="200"/>
        <w:ind w:firstLine="540"/>
        <w:jc w:val="both"/>
      </w:pPr>
      <w:r>
        <w:lastRenderedPageBreak/>
        <w:t>24. Главное управление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цели и порядка предоставления субсидий их получателями.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  <w:outlineLvl w:val="1"/>
      </w:pPr>
      <w:r>
        <w:t>Приложение N 1</w:t>
      </w:r>
    </w:p>
    <w:p w:rsidR="00B70151" w:rsidRDefault="00B70151">
      <w:pPr>
        <w:pStyle w:val="ConsPlusNormal"/>
        <w:jc w:val="right"/>
      </w:pPr>
      <w:r>
        <w:t>к Порядку</w:t>
      </w:r>
    </w:p>
    <w:p w:rsidR="00B70151" w:rsidRDefault="00B70151">
      <w:pPr>
        <w:pStyle w:val="ConsPlusNormal"/>
        <w:jc w:val="right"/>
      </w:pPr>
      <w:r>
        <w:t>определения объема и предоставления</w:t>
      </w:r>
    </w:p>
    <w:p w:rsidR="00B70151" w:rsidRDefault="00B70151">
      <w:pPr>
        <w:pStyle w:val="ConsPlusNormal"/>
        <w:jc w:val="right"/>
      </w:pPr>
      <w:r>
        <w:t>субсидий социально ориентированным</w:t>
      </w:r>
    </w:p>
    <w:p w:rsidR="00B70151" w:rsidRDefault="00B70151">
      <w:pPr>
        <w:pStyle w:val="ConsPlusNormal"/>
        <w:jc w:val="right"/>
      </w:pPr>
      <w:r>
        <w:t>некоммерческим организациям -</w:t>
      </w:r>
    </w:p>
    <w:p w:rsidR="00B70151" w:rsidRDefault="00B70151">
      <w:pPr>
        <w:pStyle w:val="ConsPlusNormal"/>
        <w:jc w:val="right"/>
      </w:pPr>
      <w:r>
        <w:t>региональным спортивным федерациям,</w:t>
      </w:r>
    </w:p>
    <w:p w:rsidR="00B70151" w:rsidRDefault="00B70151">
      <w:pPr>
        <w:pStyle w:val="ConsPlusNormal"/>
        <w:jc w:val="right"/>
      </w:pPr>
      <w:r>
        <w:t>развивающим зимние виды спорта,</w:t>
      </w:r>
    </w:p>
    <w:p w:rsidR="00B70151" w:rsidRDefault="00B70151">
      <w:pPr>
        <w:pStyle w:val="ConsPlusNormal"/>
        <w:jc w:val="right"/>
      </w:pPr>
      <w:r>
        <w:t>в рамках реализации областной</w:t>
      </w:r>
    </w:p>
    <w:p w:rsidR="00B70151" w:rsidRDefault="00B70151">
      <w:pPr>
        <w:pStyle w:val="ConsPlusNormal"/>
        <w:jc w:val="right"/>
      </w:pPr>
      <w:r>
        <w:t>государственной программы "Развитие</w:t>
      </w:r>
    </w:p>
    <w:p w:rsidR="00B70151" w:rsidRDefault="00B70151">
      <w:pPr>
        <w:pStyle w:val="ConsPlusNormal"/>
        <w:jc w:val="right"/>
      </w:pPr>
      <w:r>
        <w:t>физической культуры и спорта</w:t>
      </w:r>
    </w:p>
    <w:p w:rsidR="00B70151" w:rsidRDefault="00B70151">
      <w:pPr>
        <w:pStyle w:val="ConsPlusNormal"/>
        <w:jc w:val="right"/>
      </w:pPr>
      <w:r>
        <w:t>в Смоленской области"</w:t>
      </w:r>
    </w:p>
    <w:p w:rsidR="00B70151" w:rsidRDefault="00B70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B701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от 28.02.2019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</w:pPr>
      <w:r>
        <w:t>Форма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nformat"/>
        <w:jc w:val="both"/>
      </w:pPr>
      <w:bookmarkStart w:id="10" w:name="P211"/>
      <w:bookmarkEnd w:id="10"/>
      <w:r>
        <w:t xml:space="preserve">                                 ЗАЯВЛЕНИЕ</w:t>
      </w:r>
    </w:p>
    <w:p w:rsidR="00B70151" w:rsidRDefault="00B70151">
      <w:pPr>
        <w:pStyle w:val="ConsPlusNonformat"/>
        <w:jc w:val="both"/>
      </w:pPr>
      <w:r>
        <w:t xml:space="preserve">     о предоставлении субсидии социально ориентированным некоммерческим</w:t>
      </w:r>
    </w:p>
    <w:p w:rsidR="00B70151" w:rsidRDefault="00B70151">
      <w:pPr>
        <w:pStyle w:val="ConsPlusNonformat"/>
        <w:jc w:val="both"/>
      </w:pPr>
      <w:r>
        <w:t xml:space="preserve">   организациям - региональным спортивным федерациям, развивающим зимние</w:t>
      </w:r>
    </w:p>
    <w:p w:rsidR="00B70151" w:rsidRDefault="00B70151">
      <w:pPr>
        <w:pStyle w:val="ConsPlusNonformat"/>
        <w:jc w:val="both"/>
      </w:pPr>
      <w:r>
        <w:t xml:space="preserve">    виды спорта, в рамках реализации областной государственной программы</w:t>
      </w:r>
    </w:p>
    <w:p w:rsidR="00B70151" w:rsidRDefault="00B70151">
      <w:pPr>
        <w:pStyle w:val="ConsPlusNonformat"/>
        <w:jc w:val="both"/>
      </w:pPr>
      <w:r>
        <w:t xml:space="preserve">        "Развитие физической культуры и спорта в Смоленской области"</w:t>
      </w:r>
    </w:p>
    <w:p w:rsidR="00B70151" w:rsidRDefault="00B70151">
      <w:pPr>
        <w:pStyle w:val="ConsPlusNonformat"/>
        <w:jc w:val="both"/>
      </w:pPr>
    </w:p>
    <w:p w:rsidR="00B70151" w:rsidRDefault="00B70151">
      <w:pPr>
        <w:pStyle w:val="ConsPlusNonformat"/>
        <w:jc w:val="both"/>
      </w:pPr>
      <w:r>
        <w:t>___________________________________________________________________________</w:t>
      </w:r>
    </w:p>
    <w:p w:rsidR="00B70151" w:rsidRDefault="00B70151">
      <w:pPr>
        <w:pStyle w:val="ConsPlusNonformat"/>
        <w:jc w:val="both"/>
      </w:pPr>
      <w:r>
        <w:t xml:space="preserve">       (полное наименование юридического лица - заявителя с указанием</w:t>
      </w:r>
    </w:p>
    <w:p w:rsidR="00B70151" w:rsidRDefault="00B70151">
      <w:pPr>
        <w:pStyle w:val="ConsPlusNonformat"/>
        <w:jc w:val="both"/>
      </w:pPr>
      <w:r>
        <w:t xml:space="preserve">                       организационно-правовой формы,</w:t>
      </w:r>
    </w:p>
    <w:p w:rsidR="00B70151" w:rsidRDefault="00B70151">
      <w:pPr>
        <w:pStyle w:val="ConsPlusNonformat"/>
        <w:jc w:val="both"/>
      </w:pPr>
      <w:r>
        <w:t>___________________________________________________________________________</w:t>
      </w:r>
    </w:p>
    <w:p w:rsidR="00B70151" w:rsidRDefault="00B70151">
      <w:pPr>
        <w:pStyle w:val="ConsPlusNonformat"/>
        <w:jc w:val="both"/>
      </w:pPr>
      <w:r>
        <w:t xml:space="preserve">                       ИНН, адреса места нахождения)</w:t>
      </w:r>
    </w:p>
    <w:p w:rsidR="00B70151" w:rsidRDefault="00B70151">
      <w:pPr>
        <w:pStyle w:val="ConsPlusNonformat"/>
        <w:jc w:val="both"/>
      </w:pPr>
      <w:r>
        <w:t>___________________________________________________________________________</w:t>
      </w:r>
    </w:p>
    <w:p w:rsidR="00B70151" w:rsidRDefault="00B70151">
      <w:pPr>
        <w:pStyle w:val="ConsPlusNonformat"/>
        <w:jc w:val="both"/>
      </w:pPr>
      <w:proofErr w:type="gramStart"/>
      <w:r>
        <w:t>просит  предоставить</w:t>
      </w:r>
      <w:proofErr w:type="gramEnd"/>
      <w:r>
        <w:t xml:space="preserve"> субсидию в размере __________ (_______________) рублей</w:t>
      </w:r>
    </w:p>
    <w:p w:rsidR="00B70151" w:rsidRDefault="00B70151">
      <w:pPr>
        <w:pStyle w:val="ConsPlusNonformat"/>
        <w:jc w:val="both"/>
      </w:pPr>
      <w:r>
        <w:t xml:space="preserve">                                          (сумма     </w:t>
      </w:r>
      <w:proofErr w:type="gramStart"/>
      <w:r>
        <w:t xml:space="preserve">   (</w:t>
      </w:r>
      <w:proofErr w:type="gramEnd"/>
      <w:r>
        <w:t>сумма</w:t>
      </w:r>
    </w:p>
    <w:p w:rsidR="00B70151" w:rsidRDefault="00B70151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цифрами)   </w:t>
      </w:r>
      <w:proofErr w:type="gramEnd"/>
      <w:r>
        <w:t xml:space="preserve">   прописью)</w:t>
      </w:r>
    </w:p>
    <w:p w:rsidR="00B70151" w:rsidRDefault="00B70151">
      <w:pPr>
        <w:pStyle w:val="ConsPlusNonformat"/>
        <w:jc w:val="both"/>
      </w:pPr>
      <w:r>
        <w:t>на  реализацию мероприятий, связанных с проведением региональных спортивных</w:t>
      </w:r>
    </w:p>
    <w:p w:rsidR="00B70151" w:rsidRDefault="00B70151">
      <w:pPr>
        <w:pStyle w:val="ConsPlusNonformat"/>
        <w:jc w:val="both"/>
      </w:pPr>
      <w:r>
        <w:t>мероприятий,  тренировочных  мероприятий,  участием  спортсменов Смоленской</w:t>
      </w:r>
    </w:p>
    <w:p w:rsidR="00B70151" w:rsidRDefault="00B70151">
      <w:pPr>
        <w:pStyle w:val="ConsPlusNonformat"/>
        <w:jc w:val="both"/>
      </w:pPr>
      <w:proofErr w:type="gramStart"/>
      <w:r>
        <w:t>области  во</w:t>
      </w:r>
      <w:proofErr w:type="gramEnd"/>
      <w:r>
        <w:t xml:space="preserve"> всероссийских и международных спортивных мероприятиях по зимним</w:t>
      </w:r>
    </w:p>
    <w:p w:rsidR="00B70151" w:rsidRDefault="00B70151">
      <w:pPr>
        <w:pStyle w:val="ConsPlusNonformat"/>
        <w:jc w:val="both"/>
      </w:pPr>
      <w:proofErr w:type="gramStart"/>
      <w:r>
        <w:t>видам  спорта</w:t>
      </w:r>
      <w:proofErr w:type="gramEnd"/>
      <w:r>
        <w:t>,  включенным  в  календарный  план  официальных физкультурных</w:t>
      </w:r>
    </w:p>
    <w:p w:rsidR="00B70151" w:rsidRDefault="00B70151">
      <w:pPr>
        <w:pStyle w:val="ConsPlusNonformat"/>
        <w:jc w:val="both"/>
      </w:pPr>
      <w:r>
        <w:t>мероприятий и спортивных мероприятий Смоленской области на ____ год.</w:t>
      </w:r>
    </w:p>
    <w:p w:rsidR="00B70151" w:rsidRDefault="00B70151">
      <w:pPr>
        <w:pStyle w:val="ConsPlusNonformat"/>
        <w:jc w:val="both"/>
      </w:pPr>
      <w:r>
        <w:t>Банковские реквизиты:</w:t>
      </w:r>
    </w:p>
    <w:p w:rsidR="00B70151" w:rsidRDefault="00B70151">
      <w:pPr>
        <w:pStyle w:val="ConsPlusNonformat"/>
        <w:jc w:val="both"/>
      </w:pPr>
      <w:r>
        <w:t>наименование получателя __________________________________________________,</w:t>
      </w:r>
    </w:p>
    <w:p w:rsidR="00B70151" w:rsidRDefault="00B70151">
      <w:pPr>
        <w:pStyle w:val="ConsPlusNonformat"/>
        <w:jc w:val="both"/>
      </w:pPr>
      <w:r>
        <w:t>наименование банка      __________________________________________________,</w:t>
      </w:r>
    </w:p>
    <w:p w:rsidR="00B70151" w:rsidRDefault="00B70151">
      <w:pPr>
        <w:pStyle w:val="ConsPlusNonformat"/>
        <w:jc w:val="both"/>
      </w:pPr>
      <w:r>
        <w:t>ИНН банка               __________________________________________________,</w:t>
      </w:r>
    </w:p>
    <w:p w:rsidR="00B70151" w:rsidRDefault="00B70151">
      <w:pPr>
        <w:pStyle w:val="ConsPlusNonformat"/>
        <w:jc w:val="both"/>
      </w:pPr>
      <w:r>
        <w:t>БИК банка               __________________________________________________,</w:t>
      </w:r>
    </w:p>
    <w:p w:rsidR="00B70151" w:rsidRDefault="00B70151">
      <w:pPr>
        <w:pStyle w:val="ConsPlusNonformat"/>
        <w:jc w:val="both"/>
      </w:pPr>
      <w:r>
        <w:t>корр. счет банка        __________________________________________________,</w:t>
      </w:r>
    </w:p>
    <w:p w:rsidR="00B70151" w:rsidRDefault="00B70151">
      <w:pPr>
        <w:pStyle w:val="ConsPlusNonformat"/>
        <w:jc w:val="both"/>
      </w:pPr>
      <w:r>
        <w:t>номер расчетного счета  __________________________________________________.</w:t>
      </w:r>
    </w:p>
    <w:p w:rsidR="00B70151" w:rsidRDefault="00B70151">
      <w:pPr>
        <w:pStyle w:val="ConsPlusNonformat"/>
        <w:jc w:val="both"/>
      </w:pPr>
      <w:r>
        <w:t xml:space="preserve">    Настоящим заявлением подтверждаем, что в отношении ____________________</w:t>
      </w:r>
    </w:p>
    <w:p w:rsidR="00B70151" w:rsidRDefault="00B70151">
      <w:pPr>
        <w:pStyle w:val="ConsPlusNonformat"/>
        <w:jc w:val="both"/>
      </w:pPr>
      <w:r>
        <w:t>___________________________________________________________________________</w:t>
      </w:r>
    </w:p>
    <w:p w:rsidR="00B70151" w:rsidRDefault="00B70151">
      <w:pPr>
        <w:pStyle w:val="ConsPlusNonformat"/>
        <w:jc w:val="both"/>
      </w:pPr>
      <w:r>
        <w:t xml:space="preserve">                (наименование юридического лица - заявителя)</w:t>
      </w:r>
    </w:p>
    <w:p w:rsidR="00B70151" w:rsidRDefault="00B70151">
      <w:pPr>
        <w:pStyle w:val="ConsPlusNonformat"/>
        <w:jc w:val="both"/>
      </w:pPr>
      <w:r>
        <w:t>не возбуждена процедура реорганизации, ликвидации, банкротства, отсутствуют</w:t>
      </w:r>
    </w:p>
    <w:p w:rsidR="00B70151" w:rsidRDefault="00B70151">
      <w:pPr>
        <w:pStyle w:val="ConsPlusNonformat"/>
        <w:jc w:val="both"/>
      </w:pPr>
      <w:r>
        <w:t>недоимки   по   уплате  налогов,  сборов  в  бюджетную  систему  Российской</w:t>
      </w:r>
    </w:p>
    <w:p w:rsidR="00B70151" w:rsidRDefault="00B70151">
      <w:pPr>
        <w:pStyle w:val="ConsPlusNonformat"/>
        <w:jc w:val="both"/>
      </w:pPr>
      <w:r>
        <w:t>Федерации,  просроченная  задолженность  по  возврату  в  областной  бюджет</w:t>
      </w:r>
    </w:p>
    <w:p w:rsidR="00B70151" w:rsidRDefault="00B70151">
      <w:pPr>
        <w:pStyle w:val="ConsPlusNonformat"/>
        <w:jc w:val="both"/>
      </w:pPr>
      <w:r>
        <w:t>субсидий,  предоставленных  в  соответствии  с  правовыми актами Смоленской</w:t>
      </w:r>
    </w:p>
    <w:p w:rsidR="00B70151" w:rsidRDefault="00B70151">
      <w:pPr>
        <w:pStyle w:val="ConsPlusNonformat"/>
        <w:jc w:val="both"/>
      </w:pPr>
      <w:proofErr w:type="gramStart"/>
      <w:r>
        <w:t>области,  и</w:t>
      </w:r>
      <w:proofErr w:type="gramEnd"/>
      <w:r>
        <w:t xml:space="preserve">  иная  просроченная  задолженность  перед областным бюджетом на</w:t>
      </w:r>
    </w:p>
    <w:p w:rsidR="00B70151" w:rsidRDefault="00B70151">
      <w:pPr>
        <w:pStyle w:val="ConsPlusNonformat"/>
        <w:jc w:val="both"/>
      </w:pPr>
      <w:r>
        <w:t>"___" __________ 201_ г.</w:t>
      </w:r>
    </w:p>
    <w:p w:rsidR="00B70151" w:rsidRDefault="00B70151">
      <w:pPr>
        <w:pStyle w:val="ConsPlusNonformat"/>
        <w:jc w:val="both"/>
      </w:pPr>
    </w:p>
    <w:p w:rsidR="00B70151" w:rsidRDefault="00B70151">
      <w:pPr>
        <w:pStyle w:val="ConsPlusNonformat"/>
        <w:jc w:val="both"/>
      </w:pPr>
      <w:r>
        <w:t xml:space="preserve">    Приложения: </w:t>
      </w:r>
      <w:proofErr w:type="gramStart"/>
      <w:r>
        <w:t>1)...</w:t>
      </w:r>
      <w:proofErr w:type="gramEnd"/>
      <w:r>
        <w:t>.</w:t>
      </w:r>
    </w:p>
    <w:p w:rsidR="00B70151" w:rsidRDefault="00B70151">
      <w:pPr>
        <w:pStyle w:val="ConsPlusNonformat"/>
        <w:jc w:val="both"/>
      </w:pPr>
      <w:r>
        <w:lastRenderedPageBreak/>
        <w:t xml:space="preserve">                2)....</w:t>
      </w:r>
    </w:p>
    <w:p w:rsidR="00B70151" w:rsidRDefault="00B70151">
      <w:pPr>
        <w:pStyle w:val="ConsPlusNonformat"/>
        <w:jc w:val="both"/>
      </w:pPr>
      <w:r>
        <w:t xml:space="preserve">                3)....</w:t>
      </w:r>
    </w:p>
    <w:p w:rsidR="00B70151" w:rsidRDefault="00B70151">
      <w:pPr>
        <w:pStyle w:val="ConsPlusNonformat"/>
        <w:jc w:val="both"/>
      </w:pPr>
    </w:p>
    <w:p w:rsidR="00B70151" w:rsidRDefault="00B70151">
      <w:pPr>
        <w:pStyle w:val="ConsPlusNonformat"/>
        <w:jc w:val="both"/>
      </w:pPr>
      <w:r>
        <w:t>____________________________________ _____________ ________________________</w:t>
      </w:r>
    </w:p>
    <w:p w:rsidR="00B70151" w:rsidRDefault="00B70151">
      <w:pPr>
        <w:pStyle w:val="ConsPlusNonformat"/>
        <w:jc w:val="both"/>
      </w:pPr>
      <w:r>
        <w:t>(должность руководителя организации)   (подпись)      (фамилия, инициалы)</w:t>
      </w:r>
    </w:p>
    <w:p w:rsidR="00B70151" w:rsidRDefault="00B70151">
      <w:pPr>
        <w:pStyle w:val="ConsPlusNonformat"/>
        <w:jc w:val="both"/>
      </w:pPr>
    </w:p>
    <w:p w:rsidR="00B70151" w:rsidRDefault="00B70151">
      <w:pPr>
        <w:pStyle w:val="ConsPlusNonformat"/>
        <w:jc w:val="both"/>
      </w:pPr>
      <w:r>
        <w:t>"___" __________ 20__ г. М.П. (при наличии)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  <w:outlineLvl w:val="1"/>
      </w:pPr>
      <w:r>
        <w:t>Приложение N 2</w:t>
      </w:r>
    </w:p>
    <w:p w:rsidR="00B70151" w:rsidRDefault="00B70151">
      <w:pPr>
        <w:pStyle w:val="ConsPlusNormal"/>
        <w:jc w:val="right"/>
      </w:pPr>
      <w:r>
        <w:t>к Порядку</w:t>
      </w:r>
    </w:p>
    <w:p w:rsidR="00B70151" w:rsidRDefault="00B70151">
      <w:pPr>
        <w:pStyle w:val="ConsPlusNormal"/>
        <w:jc w:val="right"/>
      </w:pPr>
      <w:r>
        <w:t>определения объема и предоставления</w:t>
      </w:r>
    </w:p>
    <w:p w:rsidR="00B70151" w:rsidRDefault="00B70151">
      <w:pPr>
        <w:pStyle w:val="ConsPlusNormal"/>
        <w:jc w:val="right"/>
      </w:pPr>
      <w:r>
        <w:t>субсидий социально ориентированным</w:t>
      </w:r>
    </w:p>
    <w:p w:rsidR="00B70151" w:rsidRDefault="00B70151">
      <w:pPr>
        <w:pStyle w:val="ConsPlusNormal"/>
        <w:jc w:val="right"/>
      </w:pPr>
      <w:r>
        <w:t>некоммерческим организациям -</w:t>
      </w:r>
    </w:p>
    <w:p w:rsidR="00B70151" w:rsidRDefault="00B70151">
      <w:pPr>
        <w:pStyle w:val="ConsPlusNormal"/>
        <w:jc w:val="right"/>
      </w:pPr>
      <w:r>
        <w:t>региональным спортивным федерациям,</w:t>
      </w:r>
    </w:p>
    <w:p w:rsidR="00B70151" w:rsidRDefault="00B70151">
      <w:pPr>
        <w:pStyle w:val="ConsPlusNormal"/>
        <w:jc w:val="right"/>
      </w:pPr>
      <w:r>
        <w:t>развивающим зимние виды спорта,</w:t>
      </w:r>
    </w:p>
    <w:p w:rsidR="00B70151" w:rsidRDefault="00B70151">
      <w:pPr>
        <w:pStyle w:val="ConsPlusNormal"/>
        <w:jc w:val="right"/>
      </w:pPr>
      <w:r>
        <w:t>в рамках реализации областной</w:t>
      </w:r>
    </w:p>
    <w:p w:rsidR="00B70151" w:rsidRDefault="00B70151">
      <w:pPr>
        <w:pStyle w:val="ConsPlusNormal"/>
        <w:jc w:val="right"/>
      </w:pPr>
      <w:r>
        <w:t>государственной программы "Развитие</w:t>
      </w:r>
    </w:p>
    <w:p w:rsidR="00B70151" w:rsidRDefault="00B70151">
      <w:pPr>
        <w:pStyle w:val="ConsPlusNormal"/>
        <w:jc w:val="right"/>
      </w:pPr>
      <w:r>
        <w:t>физической культуры и спорта</w:t>
      </w:r>
    </w:p>
    <w:p w:rsidR="00B70151" w:rsidRDefault="00B70151">
      <w:pPr>
        <w:pStyle w:val="ConsPlusNormal"/>
        <w:jc w:val="right"/>
      </w:pPr>
      <w:r>
        <w:t>в Смоленской области"</w:t>
      </w:r>
    </w:p>
    <w:p w:rsidR="00B70151" w:rsidRDefault="00B70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2"/>
        <w:gridCol w:w="113"/>
      </w:tblGrid>
      <w:tr w:rsidR="00B701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B70151" w:rsidRDefault="00B70151">
            <w:pPr>
              <w:pStyle w:val="ConsPlusNormal"/>
              <w:jc w:val="center"/>
            </w:pPr>
            <w:r>
              <w:rPr>
                <w:color w:val="392C69"/>
              </w:rPr>
              <w:t>от 28.02.2019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151" w:rsidRDefault="00B70151">
            <w:pPr>
              <w:pStyle w:val="ConsPlusNormal"/>
            </w:pP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right"/>
      </w:pPr>
      <w:r>
        <w:t>Форма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nformat"/>
        <w:jc w:val="both"/>
      </w:pPr>
      <w:bookmarkStart w:id="11" w:name="P278"/>
      <w:bookmarkEnd w:id="11"/>
      <w:r>
        <w:t xml:space="preserve">                          ПЛАНИРУЕМЫЕ НАПРАВЛЕНИЯ</w:t>
      </w:r>
    </w:p>
    <w:p w:rsidR="00B70151" w:rsidRDefault="00B70151">
      <w:pPr>
        <w:pStyle w:val="ConsPlusNonformat"/>
        <w:jc w:val="both"/>
      </w:pPr>
      <w:r>
        <w:t xml:space="preserve">       расходования субсидии социально ориентированным некоммерческим</w:t>
      </w:r>
    </w:p>
    <w:p w:rsidR="00B70151" w:rsidRDefault="00B70151">
      <w:pPr>
        <w:pStyle w:val="ConsPlusNonformat"/>
        <w:jc w:val="both"/>
      </w:pPr>
      <w:r>
        <w:t xml:space="preserve"> организациям - региональным спортивным федерациям, развивающим зимние виды</w:t>
      </w:r>
    </w:p>
    <w:p w:rsidR="00B70151" w:rsidRDefault="00B70151">
      <w:pPr>
        <w:pStyle w:val="ConsPlusNonformat"/>
        <w:jc w:val="both"/>
      </w:pPr>
      <w:r>
        <w:t xml:space="preserve"> спорта, в рамках реализации областной государственной программы "Развитие</w:t>
      </w:r>
    </w:p>
    <w:p w:rsidR="00B70151" w:rsidRDefault="00B70151">
      <w:pPr>
        <w:pStyle w:val="ConsPlusNonformat"/>
        <w:jc w:val="both"/>
      </w:pPr>
      <w:r>
        <w:t xml:space="preserve">            физической культуры и спорта в Смоленской области"</w:t>
      </w:r>
    </w:p>
    <w:p w:rsidR="00B70151" w:rsidRDefault="00B70151">
      <w:pPr>
        <w:pStyle w:val="ConsPlusNonformat"/>
        <w:jc w:val="both"/>
      </w:pPr>
      <w:r>
        <w:t xml:space="preserve">                                в 20__ году</w:t>
      </w:r>
    </w:p>
    <w:p w:rsidR="00B70151" w:rsidRDefault="00B70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30"/>
        <w:gridCol w:w="1587"/>
      </w:tblGrid>
      <w:tr w:rsidR="00B70151">
        <w:tc>
          <w:tcPr>
            <w:tcW w:w="454" w:type="dxa"/>
          </w:tcPr>
          <w:p w:rsidR="00B70151" w:rsidRDefault="00B701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70151" w:rsidRDefault="00B70151">
            <w:pPr>
              <w:pStyle w:val="ConsPlusNormal"/>
              <w:jc w:val="center"/>
            </w:pPr>
            <w:r>
              <w:t>Планируемое направление расходования субсидии</w:t>
            </w:r>
          </w:p>
        </w:tc>
        <w:tc>
          <w:tcPr>
            <w:tcW w:w="1587" w:type="dxa"/>
          </w:tcPr>
          <w:p w:rsidR="00B70151" w:rsidRDefault="00B70151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B70151">
        <w:tc>
          <w:tcPr>
            <w:tcW w:w="454" w:type="dxa"/>
            <w:vMerge w:val="restart"/>
          </w:tcPr>
          <w:p w:rsidR="00B70151" w:rsidRDefault="00B7015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030" w:type="dxa"/>
          </w:tcPr>
          <w:p w:rsidR="00B70151" w:rsidRDefault="00B70151">
            <w:pPr>
              <w:pStyle w:val="ConsPlusNormal"/>
              <w:jc w:val="both"/>
            </w:pPr>
            <w:r>
              <w:t>Проведение региональных спортивных мероприятий, в том числе:</w:t>
            </w: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454" w:type="dxa"/>
            <w:vMerge/>
          </w:tcPr>
          <w:p w:rsidR="00B70151" w:rsidRDefault="00B70151">
            <w:pPr>
              <w:pStyle w:val="ConsPlusNormal"/>
            </w:pPr>
          </w:p>
        </w:tc>
        <w:tc>
          <w:tcPr>
            <w:tcW w:w="7030" w:type="dxa"/>
          </w:tcPr>
          <w:p w:rsidR="00B70151" w:rsidRDefault="00B70151">
            <w:pPr>
              <w:pStyle w:val="ConsPlusNormal"/>
            </w:pP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454" w:type="dxa"/>
            <w:vMerge w:val="restart"/>
          </w:tcPr>
          <w:p w:rsidR="00B70151" w:rsidRDefault="00B7015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030" w:type="dxa"/>
          </w:tcPr>
          <w:p w:rsidR="00B70151" w:rsidRDefault="00B70151">
            <w:pPr>
              <w:pStyle w:val="ConsPlusNormal"/>
              <w:jc w:val="both"/>
            </w:pPr>
            <w:r>
              <w:t>Проведение тренировочных мероприятий, в том числе:</w:t>
            </w: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454" w:type="dxa"/>
            <w:vMerge/>
          </w:tcPr>
          <w:p w:rsidR="00B70151" w:rsidRDefault="00B70151">
            <w:pPr>
              <w:pStyle w:val="ConsPlusNormal"/>
            </w:pPr>
          </w:p>
        </w:tc>
        <w:tc>
          <w:tcPr>
            <w:tcW w:w="7030" w:type="dxa"/>
          </w:tcPr>
          <w:p w:rsidR="00B70151" w:rsidRDefault="00B70151">
            <w:pPr>
              <w:pStyle w:val="ConsPlusNormal"/>
            </w:pP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454" w:type="dxa"/>
          </w:tcPr>
          <w:p w:rsidR="00B70151" w:rsidRDefault="00B7015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030" w:type="dxa"/>
          </w:tcPr>
          <w:p w:rsidR="00B70151" w:rsidRDefault="00B70151">
            <w:pPr>
              <w:pStyle w:val="ConsPlusNormal"/>
              <w:jc w:val="both"/>
            </w:pPr>
            <w:r>
              <w:t>Обеспечение участия спортсменов Смоленской области во всероссийских и международных спортивных мероприятиях, в том числе:</w:t>
            </w: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454" w:type="dxa"/>
          </w:tcPr>
          <w:p w:rsidR="00B70151" w:rsidRDefault="00B70151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7030" w:type="dxa"/>
          </w:tcPr>
          <w:p w:rsidR="00B70151" w:rsidRDefault="00B70151">
            <w:pPr>
              <w:pStyle w:val="ConsPlusNormal"/>
            </w:pP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  <w:tr w:rsidR="00B70151">
        <w:tc>
          <w:tcPr>
            <w:tcW w:w="7484" w:type="dxa"/>
            <w:gridSpan w:val="2"/>
          </w:tcPr>
          <w:p w:rsidR="00B70151" w:rsidRDefault="00B7015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B70151" w:rsidRDefault="00B70151">
            <w:pPr>
              <w:pStyle w:val="ConsPlusNormal"/>
            </w:pPr>
          </w:p>
        </w:tc>
      </w:tr>
    </w:tbl>
    <w:p w:rsidR="00B70151" w:rsidRDefault="00B70151">
      <w:pPr>
        <w:pStyle w:val="ConsPlusNormal"/>
        <w:jc w:val="both"/>
      </w:pPr>
    </w:p>
    <w:p w:rsidR="00B70151" w:rsidRDefault="00B70151">
      <w:pPr>
        <w:pStyle w:val="ConsPlusNonformat"/>
        <w:jc w:val="both"/>
      </w:pPr>
      <w:r>
        <w:t>____________________________________  ___________  ________________________</w:t>
      </w:r>
    </w:p>
    <w:p w:rsidR="00B70151" w:rsidRDefault="00B70151">
      <w:pPr>
        <w:pStyle w:val="ConsPlusNonformat"/>
        <w:jc w:val="both"/>
      </w:pPr>
      <w:r>
        <w:t>(должность руководителя организации)   (подпись)     (фамилия, инициалы)</w:t>
      </w:r>
    </w:p>
    <w:p w:rsidR="00B70151" w:rsidRDefault="00B70151">
      <w:pPr>
        <w:pStyle w:val="ConsPlusNonformat"/>
        <w:jc w:val="both"/>
      </w:pPr>
    </w:p>
    <w:p w:rsidR="00B70151" w:rsidRDefault="00B70151">
      <w:pPr>
        <w:pStyle w:val="ConsPlusNonformat"/>
        <w:jc w:val="both"/>
      </w:pPr>
      <w:r>
        <w:t>"___" __________ 20__ г. М.П. (при наличии)</w:t>
      </w: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jc w:val="both"/>
      </w:pPr>
    </w:p>
    <w:p w:rsidR="00B70151" w:rsidRDefault="00B701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F8" w:rsidRDefault="00F81EF8"/>
    <w:sectPr w:rsidR="00F81EF8" w:rsidSect="00A47E4B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51"/>
    <w:rsid w:val="000C089D"/>
    <w:rsid w:val="002322C0"/>
    <w:rsid w:val="00280C9E"/>
    <w:rsid w:val="00AB4C61"/>
    <w:rsid w:val="00B70151"/>
    <w:rsid w:val="00F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FF19-D05B-4406-AA10-AEA58257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15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70151"/>
    <w:pPr>
      <w:widowControl w:val="0"/>
      <w:autoSpaceDE w:val="0"/>
      <w:autoSpaceDN w:val="0"/>
      <w:spacing w:after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015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0151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15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7F8FF91FBA9A9AD8339E30151F7E45F9B1361D7D3A2941BFC312F0214FF3DCB02E9A922FEC4720DAFA18EFB255B908422CE4F228F9A47B15AEF589W008M" TargetMode="External"/><Relationship Id="rId18" Type="http://schemas.openxmlformats.org/officeDocument/2006/relationships/hyperlink" Target="consultantplus://offline/ref=0D7F8FF91FBA9A9AD8339E30151F7E45F9B1361D7D3A2941BFC312F0214FF3DCB02E9A922FEC4720DAFA18EFB255B908422CE4F228F9A47B15AEF589W008M" TargetMode="External"/><Relationship Id="rId26" Type="http://schemas.openxmlformats.org/officeDocument/2006/relationships/hyperlink" Target="consultantplus://offline/ref=0D7F8FF91FBA9A9AD8339E30151F7E45F9B1361D7D382F46B6C312F0214FF3DCB02E9A922FEC4720DAFA18ECB755B908422CE4F228F9A47B15AEF589W008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D7F8FF91FBA9A9AD8339E30151F7E45F9B1361D7D382F46B6C312F0214FF3DCB02E9A922FEC4720DAFA18EFB655B908422CE4F228F9A47B15AEF589W008M" TargetMode="External"/><Relationship Id="rId34" Type="http://schemas.openxmlformats.org/officeDocument/2006/relationships/hyperlink" Target="consultantplus://offline/ref=0D7F8FF91FBA9A9AD8339E30151F7E45F9B1361D7D382F46B6C312F0214FF3DCB02E9A922FEC4720DAFA18EDBB55B908422CE4F228F9A47B15AEF589W008M" TargetMode="External"/><Relationship Id="rId7" Type="http://schemas.openxmlformats.org/officeDocument/2006/relationships/hyperlink" Target="consultantplus://offline/ref=0D7F8FF91FBA9A9AD833803D0373234FFBB968167E3C2613EA9314A77E1FF589F06E9CC26AA9422A8EAB5CBBBE5CEE470778F7F22BE5WA07M" TargetMode="External"/><Relationship Id="rId12" Type="http://schemas.openxmlformats.org/officeDocument/2006/relationships/hyperlink" Target="consultantplus://offline/ref=0D7F8FF91FBA9A9AD8339E30151F7E45F9B1361D7D382F46B6C312F0214FF3DCB02E9A922FEC4720DAFA18EEB655B908422CE4F228F9A47B15AEF589W008M" TargetMode="External"/><Relationship Id="rId17" Type="http://schemas.openxmlformats.org/officeDocument/2006/relationships/hyperlink" Target="consultantplus://offline/ref=0D7F8FF91FBA9A9AD8339E30151F7E45F9B1361D7D382A43B6CF12F0214FF3DCB02E9A923DEC1F2CD8F906EFB240EF5904W70BM" TargetMode="External"/><Relationship Id="rId25" Type="http://schemas.openxmlformats.org/officeDocument/2006/relationships/hyperlink" Target="consultantplus://offline/ref=0D7F8FF91FBA9A9AD8339E30151F7E45F9B1361D7D382F46B6C312F0214FF3DCB02E9A922FEC4720DAFA18ECB155B908422CE4F228F9A47B15AEF589W008M" TargetMode="External"/><Relationship Id="rId33" Type="http://schemas.openxmlformats.org/officeDocument/2006/relationships/hyperlink" Target="consultantplus://offline/ref=0D7F8FF91FBA9A9AD8339E30151F7E45F9B1361D7D382F46B6C312F0214FF3DCB02E9A922FEC4720DAFA18EDB555B908422CE4F228F9A47B15AEF589W008M" TargetMode="External"/><Relationship Id="rId38" Type="http://schemas.openxmlformats.org/officeDocument/2006/relationships/hyperlink" Target="consultantplus://offline/ref=0D7F8FF91FBA9A9AD8339E30151F7E45F9B1361D7D3A2941BFC312F0214FF3DCB02E9A922FEC4720DAFA18EFB655B908422CE4F228F9A47B15AEF589W00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7F8FF91FBA9A9AD8339E30151F7E45F9B1361D7D382F46B6C312F0214FF3DCB02E9A922FEC4720DAFA18EEBB55B908422CE4F228F9A47B15AEF589W008M" TargetMode="External"/><Relationship Id="rId20" Type="http://schemas.openxmlformats.org/officeDocument/2006/relationships/hyperlink" Target="consultantplus://offline/ref=0D7F8FF91FBA9A9AD8339E30151F7E45F9B1361D7D382F46B6C312F0214FF3DCB02E9A922FEC4720DAFA18EFB255B908422CE4F228F9A47B15AEF589W008M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8FF91FBA9A9AD8339E30151F7E45F9B1361D7D382F46B6C312F0214FF3DCB02E9A922FEC4720DAFA18EEB655B908422CE4F228F9A47B15AEF589W008M" TargetMode="External"/><Relationship Id="rId11" Type="http://schemas.openxmlformats.org/officeDocument/2006/relationships/hyperlink" Target="consultantplus://offline/ref=0D7F8FF91FBA9A9AD8339E30151F7E45F9B1361D7D3A2941BFC312F0214FF3DCB02E9A922FEC4720DAFA18EEBA55B908422CE4F228F9A47B15AEF589W008M" TargetMode="External"/><Relationship Id="rId24" Type="http://schemas.openxmlformats.org/officeDocument/2006/relationships/hyperlink" Target="consultantplus://offline/ref=0D7F8FF91FBA9A9AD8339E30151F7E45F9B1361D7D382F46B6C312F0214FF3DCB02E9A922FEC4720DAFA18ECB255B908422CE4F228F9A47B15AEF589W008M" TargetMode="External"/><Relationship Id="rId32" Type="http://schemas.openxmlformats.org/officeDocument/2006/relationships/hyperlink" Target="consultantplus://offline/ref=0D7F8FF91FBA9A9AD8339E30151F7E45F9B1361D7D382F46B6C312F0214FF3DCB02E9A922FEC4720DAFA18EDB355B908422CE4F228F9A47B15AEF589W008M" TargetMode="External"/><Relationship Id="rId37" Type="http://schemas.openxmlformats.org/officeDocument/2006/relationships/hyperlink" Target="consultantplus://offline/ref=0D7F8FF91FBA9A9AD8339E30151F7E45F9B1361D7D3A2941BFC312F0214FF3DCB02E9A922FEC4720DAFA18EFB155B908422CE4F228F9A47B15AEF589W008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D7F8FF91FBA9A9AD8339E30151F7E45F9B1361D7D3A2941BFC312F0214FF3DCB02E9A922FEC4720DAFA18EEB655B908422CE4F228F9A47B15AEF589W008M" TargetMode="External"/><Relationship Id="rId15" Type="http://schemas.openxmlformats.org/officeDocument/2006/relationships/hyperlink" Target="consultantplus://offline/ref=0D7F8FF91FBA9A9AD8339E30151F7E45F9B1361D7D3A2941BFC312F0214FF3DCB02E9A922FEC4720DAFA18EFB255B908422CE4F228F9A47B15AEF589W008M" TargetMode="External"/><Relationship Id="rId23" Type="http://schemas.openxmlformats.org/officeDocument/2006/relationships/hyperlink" Target="consultantplus://offline/ref=0D7F8FF91FBA9A9AD8339E30151F7E45F9B1361D7D382F46B6C312F0214FF3DCB02E9A922FEC4720DAFA18EFBB55B908422CE4F228F9A47B15AEF589W008M" TargetMode="External"/><Relationship Id="rId28" Type="http://schemas.openxmlformats.org/officeDocument/2006/relationships/hyperlink" Target="consultantplus://offline/ref=0D7F8FF91FBA9A9AD8339E30151F7E45F9B1361D7D382F46B6C312F0214FF3DCB02E9A922FEC4720DAFA18ECB455B908422CE4F228F9A47B15AEF589W008M" TargetMode="External"/><Relationship Id="rId36" Type="http://schemas.openxmlformats.org/officeDocument/2006/relationships/hyperlink" Target="consultantplus://offline/ref=0D7F8FF91FBA9A9AD8339E30151F7E45F9B1361D7D382F46B6C312F0214FF3DCB02E9A922FEC4720DAFA18EAB455B908422CE4F228F9A47B15AEF589W008M" TargetMode="External"/><Relationship Id="rId10" Type="http://schemas.openxmlformats.org/officeDocument/2006/relationships/hyperlink" Target="consultantplus://offline/ref=0D7F8FF91FBA9A9AD8339E30151F7E45F9B1361D7D3A2941BFC312F0214FF3DCB02E9A922FEC4720DAFA18EEBB55B908422CE4F228F9A47B15AEF589W008M" TargetMode="External"/><Relationship Id="rId19" Type="http://schemas.openxmlformats.org/officeDocument/2006/relationships/hyperlink" Target="consultantplus://offline/ref=0D7F8FF91FBA9A9AD8339E30151F7E45F9B1361D7D382F46B6C312F0214FF3DCB02E9A922FEC4720DAFA18EEBA55B908422CE4F228F9A47B15AEF589W008M" TargetMode="External"/><Relationship Id="rId31" Type="http://schemas.openxmlformats.org/officeDocument/2006/relationships/hyperlink" Target="consultantplus://offline/ref=0D7F8FF91FBA9A9AD8339E30151F7E45F9B1361D7D382F46B6C312F0214FF3DCB02E9A922FEC4720DAFA18ECBB55B908422CE4F228F9A47B15AEF589W00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7F8FF91FBA9A9AD8339E30151F7E45F9B1361D7D3A2941BFC312F0214FF3DCB02E9A922FEC4720DAFA18EEB455B908422CE4F228F9A47B15AEF589W008M" TargetMode="External"/><Relationship Id="rId14" Type="http://schemas.openxmlformats.org/officeDocument/2006/relationships/hyperlink" Target="consultantplus://offline/ref=0D7F8FF91FBA9A9AD8339E30151F7E45F9B1361D7D382F46B6C312F0214FF3DCB02E9A922FEC4720DAFA18EEB555B908422CE4F228F9A47B15AEF589W008M" TargetMode="External"/><Relationship Id="rId22" Type="http://schemas.openxmlformats.org/officeDocument/2006/relationships/hyperlink" Target="consultantplus://offline/ref=0D7F8FF91FBA9A9AD8339E30151F7E45F9B1361D7D382F46B6C312F0214FF3DCB02E9A922FEC4720DAFA18EFB455B908422CE4F228F9A47B15AEF589W008M" TargetMode="External"/><Relationship Id="rId27" Type="http://schemas.openxmlformats.org/officeDocument/2006/relationships/hyperlink" Target="consultantplus://offline/ref=0D7F8FF91FBA9A9AD8339E30151F7E45F9B1361D7D382F46B6C312F0214FF3DCB02E9A922FEC4720DAFA18ECB555B908422CE4F228F9A47B15AEF589W008M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0D7F8FF91FBA9A9AD8339E30151F7E45F9B1361D7D382F46B6C312F0214FF3DCB02E9A922FEC4720DAFA18EDBA55B908422CE4F228F9A47B15AEF589W008M" TargetMode="External"/><Relationship Id="rId8" Type="http://schemas.openxmlformats.org/officeDocument/2006/relationships/hyperlink" Target="consultantplus://offline/ref=0D7F8FF91FBA9A9AD8339E30151F7E45F9B1361D7D392D41B0CF12F0214FF3DCB02E9A922FEC4720DAFA18EEBB55B908422CE4F228F9A47B15AEF589W00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Сапач</dc:creator>
  <cp:lastModifiedBy>Андрей Евгеньевич Курганов</cp:lastModifiedBy>
  <cp:revision>2</cp:revision>
  <dcterms:created xsi:type="dcterms:W3CDTF">2022-11-23T13:43:00Z</dcterms:created>
  <dcterms:modified xsi:type="dcterms:W3CDTF">2022-11-23T13:43:00Z</dcterms:modified>
</cp:coreProperties>
</file>