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CC3" w:rsidRDefault="00AB1CAD" w:rsidP="008001F2">
      <w:pPr>
        <w:tabs>
          <w:tab w:val="left" w:pos="5880"/>
        </w:tabs>
        <w:jc w:val="center"/>
        <w:rPr>
          <w:b/>
          <w:sz w:val="28"/>
          <w:szCs w:val="28"/>
        </w:rPr>
      </w:pPr>
      <w:bookmarkStart w:id="0" w:name="_GoBack"/>
      <w:bookmarkEnd w:id="0"/>
      <w:r w:rsidRPr="00AB1CAD">
        <w:rPr>
          <w:b/>
          <w:sz w:val="28"/>
          <w:szCs w:val="28"/>
        </w:rPr>
        <w:t>Информаци</w:t>
      </w:r>
      <w:r w:rsidR="00A956A6">
        <w:rPr>
          <w:b/>
          <w:sz w:val="28"/>
          <w:szCs w:val="28"/>
        </w:rPr>
        <w:t>я</w:t>
      </w:r>
      <w:r w:rsidR="008001F2">
        <w:rPr>
          <w:b/>
          <w:sz w:val="28"/>
          <w:szCs w:val="28"/>
        </w:rPr>
        <w:br/>
      </w:r>
      <w:r w:rsidRPr="00AB1CAD">
        <w:rPr>
          <w:b/>
          <w:sz w:val="28"/>
          <w:szCs w:val="28"/>
        </w:rPr>
        <w:t>о проведенных проверках в отношении</w:t>
      </w:r>
      <w:r w:rsidR="008001F2">
        <w:rPr>
          <w:b/>
          <w:sz w:val="28"/>
          <w:szCs w:val="28"/>
        </w:rPr>
        <w:br/>
      </w:r>
      <w:r w:rsidR="005A0888" w:rsidRPr="005A0888">
        <w:rPr>
          <w:b/>
          <w:sz w:val="28"/>
          <w:szCs w:val="28"/>
        </w:rPr>
        <w:t xml:space="preserve">учреждений, подведомственных </w:t>
      </w:r>
      <w:r w:rsidR="00512CD5">
        <w:rPr>
          <w:b/>
          <w:sz w:val="28"/>
          <w:szCs w:val="28"/>
        </w:rPr>
        <w:t>Главному управлению</w:t>
      </w:r>
      <w:r w:rsidR="005A0888" w:rsidRPr="005A0888">
        <w:rPr>
          <w:b/>
          <w:sz w:val="28"/>
          <w:szCs w:val="28"/>
        </w:rPr>
        <w:t xml:space="preserve"> спорта</w:t>
      </w:r>
      <w:r w:rsidR="008001F2">
        <w:rPr>
          <w:b/>
          <w:sz w:val="28"/>
          <w:szCs w:val="28"/>
        </w:rPr>
        <w:br/>
      </w:r>
      <w:r w:rsidR="00B75CC3">
        <w:rPr>
          <w:b/>
          <w:sz w:val="28"/>
          <w:szCs w:val="28"/>
        </w:rPr>
        <w:t>Смоленской области</w:t>
      </w:r>
    </w:p>
    <w:p w:rsidR="00AB1CAD" w:rsidRPr="00AB1CAD" w:rsidRDefault="00AB1CAD" w:rsidP="00AB1CAD">
      <w:pPr>
        <w:tabs>
          <w:tab w:val="left" w:pos="5880"/>
        </w:tabs>
        <w:jc w:val="center"/>
        <w:rPr>
          <w:b/>
          <w:sz w:val="28"/>
          <w:szCs w:val="28"/>
        </w:rPr>
      </w:pPr>
    </w:p>
    <w:tbl>
      <w:tblPr>
        <w:tblStyle w:val="ac"/>
        <w:tblW w:w="0" w:type="auto"/>
        <w:jc w:val="center"/>
        <w:tblLayout w:type="fixed"/>
        <w:tblLook w:val="04A0" w:firstRow="1" w:lastRow="0" w:firstColumn="1" w:lastColumn="0" w:noHBand="0" w:noVBand="1"/>
      </w:tblPr>
      <w:tblGrid>
        <w:gridCol w:w="959"/>
        <w:gridCol w:w="5812"/>
        <w:gridCol w:w="2693"/>
        <w:gridCol w:w="95"/>
        <w:gridCol w:w="2456"/>
        <w:gridCol w:w="1564"/>
        <w:gridCol w:w="1773"/>
      </w:tblGrid>
      <w:tr w:rsidR="00F53426" w:rsidTr="008001F2">
        <w:trPr>
          <w:jc w:val="center"/>
        </w:trPr>
        <w:tc>
          <w:tcPr>
            <w:tcW w:w="959" w:type="dxa"/>
          </w:tcPr>
          <w:p w:rsidR="00A956A6" w:rsidRDefault="00B46D95" w:rsidP="00AB1CAD">
            <w:pPr>
              <w:tabs>
                <w:tab w:val="left" w:pos="5880"/>
              </w:tabs>
              <w:jc w:val="center"/>
              <w:rPr>
                <w:b/>
              </w:rPr>
            </w:pPr>
            <w:r>
              <w:rPr>
                <w:b/>
              </w:rPr>
              <w:t>№</w:t>
            </w:r>
          </w:p>
          <w:p w:rsidR="00B46D95" w:rsidRPr="00CE0523" w:rsidRDefault="00B46D95" w:rsidP="00AB1CAD">
            <w:pPr>
              <w:tabs>
                <w:tab w:val="left" w:pos="5880"/>
              </w:tabs>
              <w:jc w:val="center"/>
              <w:rPr>
                <w:b/>
              </w:rPr>
            </w:pPr>
            <w:r>
              <w:rPr>
                <w:b/>
              </w:rPr>
              <w:t>п/п</w:t>
            </w:r>
          </w:p>
        </w:tc>
        <w:tc>
          <w:tcPr>
            <w:tcW w:w="5812" w:type="dxa"/>
          </w:tcPr>
          <w:p w:rsidR="00A956A6" w:rsidRPr="00CE0523" w:rsidRDefault="00A956A6" w:rsidP="00AB1CAD">
            <w:pPr>
              <w:tabs>
                <w:tab w:val="left" w:pos="5880"/>
              </w:tabs>
              <w:jc w:val="center"/>
              <w:rPr>
                <w:b/>
              </w:rPr>
            </w:pPr>
            <w:r w:rsidRPr="00CE0523">
              <w:rPr>
                <w:b/>
              </w:rPr>
              <w:t>Цель и основание проведения проверки</w:t>
            </w:r>
          </w:p>
        </w:tc>
        <w:tc>
          <w:tcPr>
            <w:tcW w:w="2693" w:type="dxa"/>
          </w:tcPr>
          <w:p w:rsidR="00A956A6" w:rsidRPr="00CE0523" w:rsidRDefault="00A956A6" w:rsidP="00AB1CAD">
            <w:pPr>
              <w:tabs>
                <w:tab w:val="left" w:pos="5880"/>
              </w:tabs>
              <w:jc w:val="center"/>
              <w:rPr>
                <w:b/>
              </w:rPr>
            </w:pPr>
            <w:r w:rsidRPr="00CE0523">
              <w:rPr>
                <w:b/>
              </w:rPr>
              <w:t>Наименование органа</w:t>
            </w:r>
            <w:r w:rsidR="00E10C30">
              <w:rPr>
                <w:b/>
              </w:rPr>
              <w:t>,</w:t>
            </w:r>
            <w:r w:rsidRPr="00CE0523">
              <w:rPr>
                <w:b/>
              </w:rPr>
              <w:t xml:space="preserve"> проводившего проверку</w:t>
            </w:r>
          </w:p>
        </w:tc>
        <w:tc>
          <w:tcPr>
            <w:tcW w:w="2551" w:type="dxa"/>
            <w:gridSpan w:val="2"/>
          </w:tcPr>
          <w:p w:rsidR="00A956A6" w:rsidRPr="00CE0523" w:rsidRDefault="00A956A6" w:rsidP="00AB1CAD">
            <w:pPr>
              <w:tabs>
                <w:tab w:val="left" w:pos="5880"/>
              </w:tabs>
              <w:jc w:val="center"/>
              <w:rPr>
                <w:b/>
              </w:rPr>
            </w:pPr>
            <w:r w:rsidRPr="00CE0523">
              <w:rPr>
                <w:b/>
              </w:rPr>
              <w:t>Основные требования, которые проверяющий орган предъявил по результатам проверки</w:t>
            </w:r>
          </w:p>
          <w:p w:rsidR="00A956A6" w:rsidRPr="00CE0523" w:rsidRDefault="00A956A6" w:rsidP="00AB1CAD">
            <w:pPr>
              <w:tabs>
                <w:tab w:val="left" w:pos="5880"/>
              </w:tabs>
              <w:jc w:val="center"/>
              <w:rPr>
                <w:b/>
              </w:rPr>
            </w:pPr>
          </w:p>
        </w:tc>
        <w:tc>
          <w:tcPr>
            <w:tcW w:w="1564" w:type="dxa"/>
          </w:tcPr>
          <w:p w:rsidR="00A956A6" w:rsidRPr="00CE0523" w:rsidRDefault="00A956A6" w:rsidP="00AB1CAD">
            <w:pPr>
              <w:tabs>
                <w:tab w:val="left" w:pos="5880"/>
              </w:tabs>
              <w:jc w:val="center"/>
              <w:rPr>
                <w:b/>
              </w:rPr>
            </w:pPr>
            <w:r w:rsidRPr="00CE0523">
              <w:rPr>
                <w:b/>
              </w:rPr>
              <w:t xml:space="preserve">Год </w:t>
            </w:r>
          </w:p>
          <w:p w:rsidR="00A956A6" w:rsidRPr="00CE0523" w:rsidRDefault="00A956A6" w:rsidP="00AB1CAD">
            <w:pPr>
              <w:tabs>
                <w:tab w:val="left" w:pos="5880"/>
              </w:tabs>
              <w:jc w:val="center"/>
              <w:rPr>
                <w:b/>
              </w:rPr>
            </w:pPr>
            <w:r w:rsidRPr="00CE0523">
              <w:rPr>
                <w:b/>
              </w:rPr>
              <w:t xml:space="preserve">проведения проверки </w:t>
            </w:r>
          </w:p>
        </w:tc>
        <w:tc>
          <w:tcPr>
            <w:tcW w:w="1773" w:type="dxa"/>
          </w:tcPr>
          <w:p w:rsidR="00A956A6" w:rsidRPr="00CE0523" w:rsidRDefault="00A956A6" w:rsidP="00AB1CAD">
            <w:pPr>
              <w:tabs>
                <w:tab w:val="left" w:pos="5880"/>
              </w:tabs>
              <w:jc w:val="center"/>
              <w:rPr>
                <w:b/>
              </w:rPr>
            </w:pPr>
            <w:r w:rsidRPr="00CE0523">
              <w:rPr>
                <w:b/>
              </w:rPr>
              <w:t xml:space="preserve">Срок </w:t>
            </w:r>
          </w:p>
          <w:p w:rsidR="00A956A6" w:rsidRPr="00CE0523" w:rsidRDefault="00A956A6" w:rsidP="00AB1CAD">
            <w:pPr>
              <w:tabs>
                <w:tab w:val="left" w:pos="5880"/>
              </w:tabs>
              <w:jc w:val="center"/>
              <w:rPr>
                <w:b/>
              </w:rPr>
            </w:pPr>
            <w:r w:rsidRPr="00CE0523">
              <w:rPr>
                <w:b/>
              </w:rPr>
              <w:t>проведения проверки</w:t>
            </w:r>
          </w:p>
        </w:tc>
      </w:tr>
      <w:tr w:rsidR="00B46D95" w:rsidTr="008001F2">
        <w:trPr>
          <w:jc w:val="center"/>
        </w:trPr>
        <w:tc>
          <w:tcPr>
            <w:tcW w:w="15352" w:type="dxa"/>
            <w:gridSpan w:val="7"/>
          </w:tcPr>
          <w:p w:rsidR="00B46D95" w:rsidRPr="00B46D95" w:rsidRDefault="00B46D95" w:rsidP="005B4AE3">
            <w:pPr>
              <w:tabs>
                <w:tab w:val="left" w:pos="5880"/>
              </w:tabs>
              <w:jc w:val="center"/>
              <w:rPr>
                <w:b/>
              </w:rPr>
            </w:pPr>
            <w:r w:rsidRPr="00B46D95">
              <w:rPr>
                <w:b/>
              </w:rPr>
              <w:t>СОГБ</w:t>
            </w:r>
            <w:r w:rsidR="005B4AE3">
              <w:rPr>
                <w:b/>
              </w:rPr>
              <w:t>У</w:t>
            </w:r>
            <w:r w:rsidRPr="00B46D95">
              <w:rPr>
                <w:b/>
              </w:rPr>
              <w:t xml:space="preserve"> «</w:t>
            </w:r>
            <w:r w:rsidR="005B4AE3">
              <w:rPr>
                <w:b/>
              </w:rPr>
              <w:t>Центр адаптивной физической культуры и спорта</w:t>
            </w:r>
            <w:r w:rsidRPr="00B46D95">
              <w:rPr>
                <w:b/>
              </w:rPr>
              <w:t>»</w:t>
            </w:r>
          </w:p>
        </w:tc>
      </w:tr>
      <w:tr w:rsidR="00B46D95" w:rsidTr="008001F2">
        <w:trPr>
          <w:jc w:val="center"/>
        </w:trPr>
        <w:tc>
          <w:tcPr>
            <w:tcW w:w="959" w:type="dxa"/>
          </w:tcPr>
          <w:p w:rsidR="00B46D95" w:rsidRDefault="005A0888" w:rsidP="003D0898">
            <w:pPr>
              <w:tabs>
                <w:tab w:val="left" w:pos="5880"/>
              </w:tabs>
              <w:jc w:val="center"/>
            </w:pPr>
            <w:r>
              <w:t>1.</w:t>
            </w:r>
          </w:p>
        </w:tc>
        <w:tc>
          <w:tcPr>
            <w:tcW w:w="5812" w:type="dxa"/>
          </w:tcPr>
          <w:p w:rsidR="00B46D95" w:rsidRPr="00B46D95" w:rsidRDefault="00B46D95" w:rsidP="00B46D95">
            <w:pPr>
              <w:tabs>
                <w:tab w:val="left" w:pos="5880"/>
              </w:tabs>
              <w:jc w:val="both"/>
              <w:rPr>
                <w:color w:val="000000"/>
                <w:shd w:val="clear" w:color="auto" w:fill="FFFFFF"/>
              </w:rPr>
            </w:pPr>
            <w:r w:rsidRPr="00B46D95">
              <w:rPr>
                <w:color w:val="000000"/>
                <w:shd w:val="clear" w:color="auto" w:fill="FFFFFF"/>
              </w:rPr>
              <w:t>Государственный контроль (надзор) за соблюдением требований законодательства об энергосбережении и о повышении энергетической эффективности</w:t>
            </w:r>
          </w:p>
          <w:p w:rsidR="00B46D95" w:rsidRPr="00B46D95" w:rsidRDefault="00B46D95" w:rsidP="00B46D95">
            <w:pPr>
              <w:tabs>
                <w:tab w:val="left" w:pos="5880"/>
              </w:tabs>
              <w:jc w:val="both"/>
              <w:rPr>
                <w:color w:val="000000"/>
                <w:shd w:val="clear" w:color="auto" w:fill="FFFFFF"/>
              </w:rPr>
            </w:pPr>
            <w:r w:rsidRPr="00B46D95">
              <w:rPr>
                <w:color w:val="000000"/>
                <w:shd w:val="clear" w:color="auto" w:fill="FFFFFF"/>
              </w:rPr>
              <w:t>Плановая проверка</w:t>
            </w:r>
          </w:p>
        </w:tc>
        <w:tc>
          <w:tcPr>
            <w:tcW w:w="2693" w:type="dxa"/>
          </w:tcPr>
          <w:p w:rsidR="00B46D95" w:rsidRPr="00B46D95" w:rsidRDefault="00B46D95" w:rsidP="00B46D95">
            <w:pPr>
              <w:tabs>
                <w:tab w:val="left" w:pos="5880"/>
              </w:tabs>
              <w:jc w:val="center"/>
            </w:pPr>
            <w:r w:rsidRPr="00B46D95">
              <w:t>Центральное управление Федеральной службы по экологическому, технологическому и атомному надзору</w:t>
            </w:r>
          </w:p>
        </w:tc>
        <w:tc>
          <w:tcPr>
            <w:tcW w:w="2551" w:type="dxa"/>
            <w:gridSpan w:val="2"/>
          </w:tcPr>
          <w:p w:rsidR="00B46D95" w:rsidRPr="007D7784" w:rsidRDefault="00B46D95" w:rsidP="00D25F0A">
            <w:pPr>
              <w:tabs>
                <w:tab w:val="left" w:pos="5880"/>
              </w:tabs>
              <w:jc w:val="center"/>
            </w:pPr>
            <w:r>
              <w:t>Нет сведений о результатах</w:t>
            </w:r>
          </w:p>
        </w:tc>
        <w:tc>
          <w:tcPr>
            <w:tcW w:w="1564" w:type="dxa"/>
          </w:tcPr>
          <w:p w:rsidR="00B46D95" w:rsidRDefault="00B46D95" w:rsidP="00A62864">
            <w:pPr>
              <w:tabs>
                <w:tab w:val="left" w:pos="5880"/>
              </w:tabs>
              <w:jc w:val="center"/>
            </w:pPr>
            <w:r>
              <w:t>2016</w:t>
            </w:r>
          </w:p>
        </w:tc>
        <w:tc>
          <w:tcPr>
            <w:tcW w:w="1773" w:type="dxa"/>
          </w:tcPr>
          <w:p w:rsidR="00B46D95" w:rsidRDefault="00B46D95" w:rsidP="004F526E">
            <w:pPr>
              <w:tabs>
                <w:tab w:val="left" w:pos="5880"/>
              </w:tabs>
              <w:jc w:val="center"/>
            </w:pPr>
            <w:r>
              <w:t>01.03.2016</w:t>
            </w:r>
          </w:p>
        </w:tc>
      </w:tr>
      <w:tr w:rsidR="00B46D95" w:rsidTr="008001F2">
        <w:trPr>
          <w:jc w:val="center"/>
        </w:trPr>
        <w:tc>
          <w:tcPr>
            <w:tcW w:w="15352" w:type="dxa"/>
            <w:gridSpan w:val="7"/>
          </w:tcPr>
          <w:p w:rsidR="00B46D95" w:rsidRPr="00F53426" w:rsidRDefault="00B46D95" w:rsidP="00B46D95">
            <w:pPr>
              <w:tabs>
                <w:tab w:val="left" w:pos="5880"/>
              </w:tabs>
              <w:jc w:val="center"/>
              <w:rPr>
                <w:b/>
              </w:rPr>
            </w:pPr>
            <w:r w:rsidRPr="00F53426">
              <w:rPr>
                <w:b/>
              </w:rPr>
              <w:t>СОГАУ «Дворец спорта «Юбилейный»</w:t>
            </w:r>
          </w:p>
        </w:tc>
      </w:tr>
      <w:tr w:rsidR="00B46D95" w:rsidTr="005B4AE3">
        <w:trPr>
          <w:jc w:val="center"/>
        </w:trPr>
        <w:tc>
          <w:tcPr>
            <w:tcW w:w="959" w:type="dxa"/>
          </w:tcPr>
          <w:p w:rsidR="00B46D95" w:rsidRDefault="00B46D95" w:rsidP="00AB1CAD">
            <w:pPr>
              <w:tabs>
                <w:tab w:val="left" w:pos="5880"/>
              </w:tabs>
              <w:jc w:val="center"/>
            </w:pPr>
            <w:r>
              <w:t>2.</w:t>
            </w:r>
          </w:p>
        </w:tc>
        <w:tc>
          <w:tcPr>
            <w:tcW w:w="5812" w:type="dxa"/>
          </w:tcPr>
          <w:p w:rsidR="00B46D95" w:rsidRDefault="00B46D95" w:rsidP="007D7784">
            <w:pPr>
              <w:tabs>
                <w:tab w:val="left" w:pos="5880"/>
              </w:tabs>
              <w:jc w:val="both"/>
            </w:pPr>
            <w:r>
              <w:t>Оценка эффективности работы руководителя учреждения</w:t>
            </w:r>
          </w:p>
        </w:tc>
        <w:tc>
          <w:tcPr>
            <w:tcW w:w="2788" w:type="dxa"/>
            <w:gridSpan w:val="2"/>
          </w:tcPr>
          <w:p w:rsidR="00B46D95" w:rsidRDefault="00B46D95" w:rsidP="00AB1CAD">
            <w:pPr>
              <w:tabs>
                <w:tab w:val="left" w:pos="5880"/>
              </w:tabs>
              <w:jc w:val="center"/>
            </w:pPr>
            <w:r>
              <w:t>Главное управление спорта Смоленской области</w:t>
            </w:r>
          </w:p>
        </w:tc>
        <w:tc>
          <w:tcPr>
            <w:tcW w:w="2456" w:type="dxa"/>
          </w:tcPr>
          <w:p w:rsidR="00B46D95" w:rsidRDefault="00B46D95" w:rsidP="00D25F0A">
            <w:pPr>
              <w:tabs>
                <w:tab w:val="left" w:pos="5880"/>
              </w:tabs>
              <w:jc w:val="center"/>
            </w:pPr>
            <w:r>
              <w:t>Отсутствие размещенной информации на официальном сайте в сети «Интернет»</w:t>
            </w:r>
          </w:p>
          <w:p w:rsidR="00B46D95" w:rsidRPr="00F53426" w:rsidRDefault="00B46D95" w:rsidP="00F53426">
            <w:pPr>
              <w:tabs>
                <w:tab w:val="left" w:pos="5880"/>
              </w:tabs>
              <w:jc w:val="center"/>
              <w:rPr>
                <w:lang w:val="en-US"/>
              </w:rPr>
            </w:pPr>
            <w:r>
              <w:t>(</w:t>
            </w:r>
            <w:r>
              <w:rPr>
                <w:lang w:val="en-US"/>
              </w:rPr>
              <w:t>www</w:t>
            </w:r>
            <w:r>
              <w:t>.</w:t>
            </w:r>
            <w:r>
              <w:rPr>
                <w:lang w:val="en-US"/>
              </w:rPr>
              <w:t>bus</w:t>
            </w:r>
            <w:r>
              <w:t>.</w:t>
            </w:r>
            <w:r>
              <w:rPr>
                <w:lang w:val="en-US"/>
              </w:rPr>
              <w:t>gov</w:t>
            </w:r>
            <w:r>
              <w:t>.</w:t>
            </w:r>
            <w:r>
              <w:rPr>
                <w:lang w:val="en-US"/>
              </w:rPr>
              <w:t>ru)</w:t>
            </w:r>
          </w:p>
        </w:tc>
        <w:tc>
          <w:tcPr>
            <w:tcW w:w="1564" w:type="dxa"/>
          </w:tcPr>
          <w:p w:rsidR="00B46D95" w:rsidRPr="00F53426" w:rsidRDefault="00B46D95" w:rsidP="00A62864">
            <w:pPr>
              <w:tabs>
                <w:tab w:val="left" w:pos="5880"/>
              </w:tabs>
              <w:jc w:val="center"/>
              <w:rPr>
                <w:lang w:val="en-US"/>
              </w:rPr>
            </w:pPr>
            <w:r>
              <w:rPr>
                <w:lang w:val="en-US"/>
              </w:rPr>
              <w:t>2016</w:t>
            </w:r>
          </w:p>
        </w:tc>
        <w:tc>
          <w:tcPr>
            <w:tcW w:w="1773" w:type="dxa"/>
          </w:tcPr>
          <w:p w:rsidR="00B46D95" w:rsidRDefault="00B46D95" w:rsidP="004F526E">
            <w:pPr>
              <w:tabs>
                <w:tab w:val="left" w:pos="5880"/>
              </w:tabs>
              <w:jc w:val="center"/>
            </w:pPr>
            <w:r>
              <w:rPr>
                <w:lang w:val="en-US"/>
              </w:rPr>
              <w:t>21</w:t>
            </w:r>
            <w:r>
              <w:t>.09.2016</w:t>
            </w:r>
          </w:p>
          <w:p w:rsidR="00B46D95" w:rsidRPr="00F53426" w:rsidRDefault="00B46D95" w:rsidP="004F526E">
            <w:pPr>
              <w:tabs>
                <w:tab w:val="left" w:pos="5880"/>
              </w:tabs>
              <w:jc w:val="center"/>
            </w:pPr>
            <w:r>
              <w:t>27.09.2016</w:t>
            </w:r>
          </w:p>
        </w:tc>
      </w:tr>
    </w:tbl>
    <w:p w:rsidR="00AB1CAD" w:rsidRPr="00AB1CAD" w:rsidRDefault="00AB1CAD" w:rsidP="00AB1CAD">
      <w:pPr>
        <w:tabs>
          <w:tab w:val="left" w:pos="5880"/>
        </w:tabs>
        <w:jc w:val="center"/>
        <w:rPr>
          <w:b/>
          <w:sz w:val="28"/>
          <w:szCs w:val="28"/>
        </w:rPr>
      </w:pPr>
    </w:p>
    <w:sectPr w:rsidR="00AB1CAD" w:rsidRPr="00AB1CAD" w:rsidSect="00780B1F">
      <w:headerReference w:type="even" r:id="rId7"/>
      <w:headerReference w:type="default" r:id="rId8"/>
      <w:footerReference w:type="even" r:id="rId9"/>
      <w:footerReference w:type="default" r:id="rId10"/>
      <w:headerReference w:type="first" r:id="rId11"/>
      <w:footerReference w:type="first" r:id="rId12"/>
      <w:pgSz w:w="16838" w:h="11906" w:orient="landscape"/>
      <w:pgMar w:top="851" w:right="851" w:bottom="851" w:left="85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3B1" w:rsidRDefault="00F253B1">
      <w:r>
        <w:separator/>
      </w:r>
    </w:p>
  </w:endnote>
  <w:endnote w:type="continuationSeparator" w:id="0">
    <w:p w:rsidR="00F253B1" w:rsidRDefault="00F2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91A" w:rsidRDefault="0013391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91A" w:rsidRDefault="0013391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91A" w:rsidRDefault="001339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3B1" w:rsidRDefault="00F253B1">
      <w:r>
        <w:separator/>
      </w:r>
    </w:p>
  </w:footnote>
  <w:footnote w:type="continuationSeparator" w:id="0">
    <w:p w:rsidR="00F253B1" w:rsidRDefault="00F25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91A" w:rsidRDefault="0013391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7289190"/>
      <w:docPartObj>
        <w:docPartGallery w:val="Page Numbers (Top of Page)"/>
        <w:docPartUnique/>
      </w:docPartObj>
    </w:sdtPr>
    <w:sdtEndPr/>
    <w:sdtContent>
      <w:p w:rsidR="00780B1F" w:rsidRDefault="00780B1F">
        <w:pPr>
          <w:pStyle w:val="a4"/>
          <w:jc w:val="center"/>
        </w:pPr>
        <w:r>
          <w:fldChar w:fldCharType="begin"/>
        </w:r>
        <w:r>
          <w:instrText>PAGE   \* MERGEFORMAT</w:instrText>
        </w:r>
        <w:r>
          <w:fldChar w:fldCharType="separate"/>
        </w:r>
        <w:r w:rsidR="005B4AE3">
          <w:rPr>
            <w:noProof/>
          </w:rPr>
          <w:t>4</w:t>
        </w:r>
        <w:r>
          <w:fldChar w:fldCharType="end"/>
        </w:r>
      </w:p>
    </w:sdtContent>
  </w:sdt>
  <w:p w:rsidR="0013391A" w:rsidRDefault="0013391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91A" w:rsidRDefault="002D335C">
    <w:pPr>
      <w:pStyle w:val="a4"/>
    </w:pPr>
    <w:r>
      <w:t xml:space="preserve">                                                                                                                                                                                                     </w:t>
    </w:r>
    <w:r w:rsidR="00D7092A">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DE7"/>
    <w:rsid w:val="00006E23"/>
    <w:rsid w:val="00010BE9"/>
    <w:rsid w:val="00011D95"/>
    <w:rsid w:val="0001343F"/>
    <w:rsid w:val="000158E5"/>
    <w:rsid w:val="00032D92"/>
    <w:rsid w:val="00036725"/>
    <w:rsid w:val="0004086F"/>
    <w:rsid w:val="00044E1B"/>
    <w:rsid w:val="00051E7E"/>
    <w:rsid w:val="00055DE5"/>
    <w:rsid w:val="0006085E"/>
    <w:rsid w:val="00060A35"/>
    <w:rsid w:val="000647D9"/>
    <w:rsid w:val="000807F3"/>
    <w:rsid w:val="00097C5D"/>
    <w:rsid w:val="000A27F7"/>
    <w:rsid w:val="000B7959"/>
    <w:rsid w:val="000C2E1F"/>
    <w:rsid w:val="000D0DD8"/>
    <w:rsid w:val="000D73B5"/>
    <w:rsid w:val="00114218"/>
    <w:rsid w:val="001268AE"/>
    <w:rsid w:val="0013391A"/>
    <w:rsid w:val="00134FBE"/>
    <w:rsid w:val="00135D77"/>
    <w:rsid w:val="001703A9"/>
    <w:rsid w:val="001744CD"/>
    <w:rsid w:val="001757A8"/>
    <w:rsid w:val="001B363B"/>
    <w:rsid w:val="001B7754"/>
    <w:rsid w:val="001C056C"/>
    <w:rsid w:val="001C0872"/>
    <w:rsid w:val="001C3CD9"/>
    <w:rsid w:val="001D2DA6"/>
    <w:rsid w:val="001D419D"/>
    <w:rsid w:val="001D4D5B"/>
    <w:rsid w:val="001D708D"/>
    <w:rsid w:val="001E0696"/>
    <w:rsid w:val="001E7EA7"/>
    <w:rsid w:val="001F06D9"/>
    <w:rsid w:val="001F3C60"/>
    <w:rsid w:val="001F4288"/>
    <w:rsid w:val="001F47C7"/>
    <w:rsid w:val="001F719F"/>
    <w:rsid w:val="00201259"/>
    <w:rsid w:val="00205429"/>
    <w:rsid w:val="002075AF"/>
    <w:rsid w:val="002141CA"/>
    <w:rsid w:val="00214367"/>
    <w:rsid w:val="00216DA6"/>
    <w:rsid w:val="0022482B"/>
    <w:rsid w:val="00230FD9"/>
    <w:rsid w:val="00243AB9"/>
    <w:rsid w:val="00261DF4"/>
    <w:rsid w:val="00265E20"/>
    <w:rsid w:val="002676F0"/>
    <w:rsid w:val="00270023"/>
    <w:rsid w:val="002735B3"/>
    <w:rsid w:val="00281E8E"/>
    <w:rsid w:val="002969E4"/>
    <w:rsid w:val="002A7621"/>
    <w:rsid w:val="002B149F"/>
    <w:rsid w:val="002B3F7D"/>
    <w:rsid w:val="002C0EC1"/>
    <w:rsid w:val="002C2833"/>
    <w:rsid w:val="002C39D9"/>
    <w:rsid w:val="002D23AC"/>
    <w:rsid w:val="002D335C"/>
    <w:rsid w:val="002D3587"/>
    <w:rsid w:val="002E335E"/>
    <w:rsid w:val="002F562D"/>
    <w:rsid w:val="00312271"/>
    <w:rsid w:val="003175DF"/>
    <w:rsid w:val="00341960"/>
    <w:rsid w:val="00342E1E"/>
    <w:rsid w:val="003440FF"/>
    <w:rsid w:val="00347AB6"/>
    <w:rsid w:val="0036271E"/>
    <w:rsid w:val="00382DC1"/>
    <w:rsid w:val="00384F99"/>
    <w:rsid w:val="00386525"/>
    <w:rsid w:val="00386DFD"/>
    <w:rsid w:val="00397F47"/>
    <w:rsid w:val="003A23F0"/>
    <w:rsid w:val="003A7B41"/>
    <w:rsid w:val="003B43F0"/>
    <w:rsid w:val="003C222A"/>
    <w:rsid w:val="003C28D6"/>
    <w:rsid w:val="003C3555"/>
    <w:rsid w:val="003C5397"/>
    <w:rsid w:val="003C69B4"/>
    <w:rsid w:val="003C6E80"/>
    <w:rsid w:val="003D0898"/>
    <w:rsid w:val="003D28C0"/>
    <w:rsid w:val="003E0EBF"/>
    <w:rsid w:val="003F6A70"/>
    <w:rsid w:val="0040159A"/>
    <w:rsid w:val="00404A01"/>
    <w:rsid w:val="00416A1A"/>
    <w:rsid w:val="00424E03"/>
    <w:rsid w:val="00427072"/>
    <w:rsid w:val="00441AD7"/>
    <w:rsid w:val="00445157"/>
    <w:rsid w:val="0045172E"/>
    <w:rsid w:val="00456D05"/>
    <w:rsid w:val="00462FB5"/>
    <w:rsid w:val="00464AAC"/>
    <w:rsid w:val="00477132"/>
    <w:rsid w:val="00480341"/>
    <w:rsid w:val="004851DE"/>
    <w:rsid w:val="00490E9F"/>
    <w:rsid w:val="004A3B08"/>
    <w:rsid w:val="004B2A05"/>
    <w:rsid w:val="004C1940"/>
    <w:rsid w:val="004C281B"/>
    <w:rsid w:val="004C285A"/>
    <w:rsid w:val="004C558D"/>
    <w:rsid w:val="004D31E5"/>
    <w:rsid w:val="004E47FB"/>
    <w:rsid w:val="004E5C88"/>
    <w:rsid w:val="004E5CC0"/>
    <w:rsid w:val="004F526E"/>
    <w:rsid w:val="004F539A"/>
    <w:rsid w:val="0051006B"/>
    <w:rsid w:val="00512CD5"/>
    <w:rsid w:val="00513647"/>
    <w:rsid w:val="00515857"/>
    <w:rsid w:val="005376D1"/>
    <w:rsid w:val="00537CF7"/>
    <w:rsid w:val="00540C0D"/>
    <w:rsid w:val="00547E35"/>
    <w:rsid w:val="005515FD"/>
    <w:rsid w:val="005668FF"/>
    <w:rsid w:val="00570A99"/>
    <w:rsid w:val="00570CF7"/>
    <w:rsid w:val="00576144"/>
    <w:rsid w:val="005A0888"/>
    <w:rsid w:val="005B0C93"/>
    <w:rsid w:val="005B4AE3"/>
    <w:rsid w:val="005B5387"/>
    <w:rsid w:val="005C263E"/>
    <w:rsid w:val="005C6B69"/>
    <w:rsid w:val="005D163B"/>
    <w:rsid w:val="005D7BE8"/>
    <w:rsid w:val="005E0EEF"/>
    <w:rsid w:val="005E5B76"/>
    <w:rsid w:val="00602C89"/>
    <w:rsid w:val="00603214"/>
    <w:rsid w:val="00607DDC"/>
    <w:rsid w:val="00616639"/>
    <w:rsid w:val="00622AF9"/>
    <w:rsid w:val="00623FC5"/>
    <w:rsid w:val="00631047"/>
    <w:rsid w:val="00645A90"/>
    <w:rsid w:val="00646472"/>
    <w:rsid w:val="00662957"/>
    <w:rsid w:val="00663F46"/>
    <w:rsid w:val="00666C72"/>
    <w:rsid w:val="006813AC"/>
    <w:rsid w:val="00681E40"/>
    <w:rsid w:val="00684BB3"/>
    <w:rsid w:val="006A1467"/>
    <w:rsid w:val="006A6FEE"/>
    <w:rsid w:val="006B46A4"/>
    <w:rsid w:val="006C379A"/>
    <w:rsid w:val="006E06F4"/>
    <w:rsid w:val="006E2FC5"/>
    <w:rsid w:val="006F6B61"/>
    <w:rsid w:val="006F746E"/>
    <w:rsid w:val="00732352"/>
    <w:rsid w:val="007350BF"/>
    <w:rsid w:val="00741C4A"/>
    <w:rsid w:val="00755A72"/>
    <w:rsid w:val="007619D4"/>
    <w:rsid w:val="007635BF"/>
    <w:rsid w:val="00765873"/>
    <w:rsid w:val="00780B1F"/>
    <w:rsid w:val="00797B1D"/>
    <w:rsid w:val="007A49D9"/>
    <w:rsid w:val="007A53CE"/>
    <w:rsid w:val="007B0B27"/>
    <w:rsid w:val="007B3D42"/>
    <w:rsid w:val="007C1DE7"/>
    <w:rsid w:val="007C2023"/>
    <w:rsid w:val="007C3CF1"/>
    <w:rsid w:val="007C6BDC"/>
    <w:rsid w:val="007D12AF"/>
    <w:rsid w:val="007D7784"/>
    <w:rsid w:val="007F1654"/>
    <w:rsid w:val="007F474C"/>
    <w:rsid w:val="007F6AA6"/>
    <w:rsid w:val="008001F2"/>
    <w:rsid w:val="00805112"/>
    <w:rsid w:val="008069BE"/>
    <w:rsid w:val="008104DC"/>
    <w:rsid w:val="00810BB4"/>
    <w:rsid w:val="0081537B"/>
    <w:rsid w:val="00815919"/>
    <w:rsid w:val="00817333"/>
    <w:rsid w:val="00833FD2"/>
    <w:rsid w:val="0084101B"/>
    <w:rsid w:val="00846A92"/>
    <w:rsid w:val="00847033"/>
    <w:rsid w:val="008572AE"/>
    <w:rsid w:val="00866F55"/>
    <w:rsid w:val="00870CC2"/>
    <w:rsid w:val="008724D2"/>
    <w:rsid w:val="008902E6"/>
    <w:rsid w:val="00891AB3"/>
    <w:rsid w:val="008A4067"/>
    <w:rsid w:val="008A69A0"/>
    <w:rsid w:val="008B7E17"/>
    <w:rsid w:val="008E7D00"/>
    <w:rsid w:val="00900075"/>
    <w:rsid w:val="0090433A"/>
    <w:rsid w:val="009204F7"/>
    <w:rsid w:val="009206CB"/>
    <w:rsid w:val="009244E7"/>
    <w:rsid w:val="009261A6"/>
    <w:rsid w:val="00930BBB"/>
    <w:rsid w:val="009427FB"/>
    <w:rsid w:val="009436DC"/>
    <w:rsid w:val="00963600"/>
    <w:rsid w:val="009666AD"/>
    <w:rsid w:val="009720D2"/>
    <w:rsid w:val="00973079"/>
    <w:rsid w:val="009749C1"/>
    <w:rsid w:val="009756EF"/>
    <w:rsid w:val="00976EFF"/>
    <w:rsid w:val="00981E90"/>
    <w:rsid w:val="0099510F"/>
    <w:rsid w:val="009A0913"/>
    <w:rsid w:val="009A3CE6"/>
    <w:rsid w:val="009B6AB4"/>
    <w:rsid w:val="009E1420"/>
    <w:rsid w:val="009E151D"/>
    <w:rsid w:val="009F3D98"/>
    <w:rsid w:val="009F7948"/>
    <w:rsid w:val="00A031FF"/>
    <w:rsid w:val="00A03682"/>
    <w:rsid w:val="00A17FC9"/>
    <w:rsid w:val="00A21B8B"/>
    <w:rsid w:val="00A32D6E"/>
    <w:rsid w:val="00A34246"/>
    <w:rsid w:val="00A46927"/>
    <w:rsid w:val="00A47796"/>
    <w:rsid w:val="00A62864"/>
    <w:rsid w:val="00A65886"/>
    <w:rsid w:val="00A66892"/>
    <w:rsid w:val="00A821B0"/>
    <w:rsid w:val="00A8542F"/>
    <w:rsid w:val="00A8656E"/>
    <w:rsid w:val="00A956A6"/>
    <w:rsid w:val="00A96735"/>
    <w:rsid w:val="00AA0CD6"/>
    <w:rsid w:val="00AA5165"/>
    <w:rsid w:val="00AB0CC7"/>
    <w:rsid w:val="00AB1CAD"/>
    <w:rsid w:val="00AB4164"/>
    <w:rsid w:val="00AC4CA1"/>
    <w:rsid w:val="00AD7B19"/>
    <w:rsid w:val="00AE3E5B"/>
    <w:rsid w:val="00AE5297"/>
    <w:rsid w:val="00AE66B6"/>
    <w:rsid w:val="00B1052F"/>
    <w:rsid w:val="00B14AFD"/>
    <w:rsid w:val="00B4389B"/>
    <w:rsid w:val="00B46D95"/>
    <w:rsid w:val="00B47B78"/>
    <w:rsid w:val="00B50030"/>
    <w:rsid w:val="00B504C1"/>
    <w:rsid w:val="00B6357D"/>
    <w:rsid w:val="00B649D9"/>
    <w:rsid w:val="00B66C74"/>
    <w:rsid w:val="00B7293E"/>
    <w:rsid w:val="00B73349"/>
    <w:rsid w:val="00B75CC3"/>
    <w:rsid w:val="00B822DA"/>
    <w:rsid w:val="00B836A6"/>
    <w:rsid w:val="00B85590"/>
    <w:rsid w:val="00B857B2"/>
    <w:rsid w:val="00B93A06"/>
    <w:rsid w:val="00B94DD7"/>
    <w:rsid w:val="00BA01DE"/>
    <w:rsid w:val="00BA1098"/>
    <w:rsid w:val="00BA1975"/>
    <w:rsid w:val="00BA246A"/>
    <w:rsid w:val="00BA3AB2"/>
    <w:rsid w:val="00BA6ADC"/>
    <w:rsid w:val="00BB2C60"/>
    <w:rsid w:val="00BB613D"/>
    <w:rsid w:val="00BB6B52"/>
    <w:rsid w:val="00BC0EA9"/>
    <w:rsid w:val="00BC1157"/>
    <w:rsid w:val="00BC7620"/>
    <w:rsid w:val="00BD42D2"/>
    <w:rsid w:val="00C1109F"/>
    <w:rsid w:val="00C159FB"/>
    <w:rsid w:val="00C2297B"/>
    <w:rsid w:val="00C26C8B"/>
    <w:rsid w:val="00C515F1"/>
    <w:rsid w:val="00C53060"/>
    <w:rsid w:val="00C5391B"/>
    <w:rsid w:val="00C57367"/>
    <w:rsid w:val="00C60A27"/>
    <w:rsid w:val="00C6694C"/>
    <w:rsid w:val="00C71820"/>
    <w:rsid w:val="00C7424E"/>
    <w:rsid w:val="00C82EDE"/>
    <w:rsid w:val="00C83545"/>
    <w:rsid w:val="00C83AD0"/>
    <w:rsid w:val="00C86B5B"/>
    <w:rsid w:val="00C90C79"/>
    <w:rsid w:val="00C91889"/>
    <w:rsid w:val="00CB1942"/>
    <w:rsid w:val="00CB1F8B"/>
    <w:rsid w:val="00CB41C4"/>
    <w:rsid w:val="00CB7181"/>
    <w:rsid w:val="00CC2379"/>
    <w:rsid w:val="00CD11E9"/>
    <w:rsid w:val="00CD3427"/>
    <w:rsid w:val="00CD7FA0"/>
    <w:rsid w:val="00CE0523"/>
    <w:rsid w:val="00CE507A"/>
    <w:rsid w:val="00CF3166"/>
    <w:rsid w:val="00CF4165"/>
    <w:rsid w:val="00D06AF3"/>
    <w:rsid w:val="00D11D1B"/>
    <w:rsid w:val="00D13C89"/>
    <w:rsid w:val="00D1466E"/>
    <w:rsid w:val="00D15F6E"/>
    <w:rsid w:val="00D22251"/>
    <w:rsid w:val="00D25F0A"/>
    <w:rsid w:val="00D2744A"/>
    <w:rsid w:val="00D33383"/>
    <w:rsid w:val="00D541A4"/>
    <w:rsid w:val="00D56EFE"/>
    <w:rsid w:val="00D7092A"/>
    <w:rsid w:val="00D72321"/>
    <w:rsid w:val="00D739A6"/>
    <w:rsid w:val="00DA24A4"/>
    <w:rsid w:val="00DB3DDD"/>
    <w:rsid w:val="00DB464F"/>
    <w:rsid w:val="00DB47E9"/>
    <w:rsid w:val="00DD4B21"/>
    <w:rsid w:val="00DD6E94"/>
    <w:rsid w:val="00DF7AA1"/>
    <w:rsid w:val="00E06FBE"/>
    <w:rsid w:val="00E10A4E"/>
    <w:rsid w:val="00E10C30"/>
    <w:rsid w:val="00E137CD"/>
    <w:rsid w:val="00E163AE"/>
    <w:rsid w:val="00E227FD"/>
    <w:rsid w:val="00E2367C"/>
    <w:rsid w:val="00E24EE6"/>
    <w:rsid w:val="00E26147"/>
    <w:rsid w:val="00E27CB1"/>
    <w:rsid w:val="00E35FF2"/>
    <w:rsid w:val="00E468BB"/>
    <w:rsid w:val="00E57D82"/>
    <w:rsid w:val="00E57EE3"/>
    <w:rsid w:val="00E60F2C"/>
    <w:rsid w:val="00E703EF"/>
    <w:rsid w:val="00E73F08"/>
    <w:rsid w:val="00E76974"/>
    <w:rsid w:val="00E80ED7"/>
    <w:rsid w:val="00E91860"/>
    <w:rsid w:val="00E94828"/>
    <w:rsid w:val="00EB7956"/>
    <w:rsid w:val="00EB7F5B"/>
    <w:rsid w:val="00EC045B"/>
    <w:rsid w:val="00EC56E1"/>
    <w:rsid w:val="00EC724A"/>
    <w:rsid w:val="00EC72C9"/>
    <w:rsid w:val="00ED51AE"/>
    <w:rsid w:val="00EE309D"/>
    <w:rsid w:val="00EE33E0"/>
    <w:rsid w:val="00EE53D1"/>
    <w:rsid w:val="00EF38AB"/>
    <w:rsid w:val="00F153AD"/>
    <w:rsid w:val="00F172B2"/>
    <w:rsid w:val="00F221A8"/>
    <w:rsid w:val="00F253B1"/>
    <w:rsid w:val="00F31F09"/>
    <w:rsid w:val="00F42147"/>
    <w:rsid w:val="00F44AC4"/>
    <w:rsid w:val="00F53426"/>
    <w:rsid w:val="00F62B82"/>
    <w:rsid w:val="00F71BB0"/>
    <w:rsid w:val="00F76675"/>
    <w:rsid w:val="00F81470"/>
    <w:rsid w:val="00F82ED9"/>
    <w:rsid w:val="00F929B9"/>
    <w:rsid w:val="00F9387A"/>
    <w:rsid w:val="00FA1598"/>
    <w:rsid w:val="00FB572A"/>
    <w:rsid w:val="00FC503B"/>
    <w:rsid w:val="00FD6743"/>
    <w:rsid w:val="00FE4642"/>
    <w:rsid w:val="00FF1E3C"/>
    <w:rsid w:val="00FF63F8"/>
    <w:rsid w:val="00FF73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5E4F194-84B0-4F79-91E8-59B88A8A9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1D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1DE7"/>
    <w:rPr>
      <w:rFonts w:ascii="Tahoma" w:hAnsi="Tahoma" w:cs="Tahoma"/>
      <w:sz w:val="16"/>
      <w:szCs w:val="16"/>
    </w:rPr>
  </w:style>
  <w:style w:type="paragraph" w:styleId="a4">
    <w:name w:val="header"/>
    <w:basedOn w:val="a"/>
    <w:link w:val="a5"/>
    <w:uiPriority w:val="99"/>
    <w:rsid w:val="001C056C"/>
    <w:pPr>
      <w:tabs>
        <w:tab w:val="center" w:pos="4677"/>
        <w:tab w:val="right" w:pos="9355"/>
      </w:tabs>
    </w:pPr>
  </w:style>
  <w:style w:type="paragraph" w:styleId="a6">
    <w:name w:val="footer"/>
    <w:basedOn w:val="a"/>
    <w:link w:val="a7"/>
    <w:uiPriority w:val="99"/>
    <w:rsid w:val="001C056C"/>
    <w:pPr>
      <w:tabs>
        <w:tab w:val="center" w:pos="4677"/>
        <w:tab w:val="right" w:pos="9355"/>
      </w:tabs>
    </w:pPr>
  </w:style>
  <w:style w:type="character" w:styleId="a8">
    <w:name w:val="Strong"/>
    <w:qFormat/>
    <w:rsid w:val="00805112"/>
    <w:rPr>
      <w:b/>
      <w:bCs/>
    </w:rPr>
  </w:style>
  <w:style w:type="character" w:styleId="a9">
    <w:name w:val="Hyperlink"/>
    <w:rsid w:val="00DD4B21"/>
    <w:rPr>
      <w:color w:val="0000FF"/>
      <w:u w:val="single"/>
    </w:rPr>
  </w:style>
  <w:style w:type="paragraph" w:styleId="aa">
    <w:name w:val="Body Text Indent"/>
    <w:basedOn w:val="a"/>
    <w:link w:val="ab"/>
    <w:rsid w:val="005C263E"/>
    <w:pPr>
      <w:overflowPunct w:val="0"/>
      <w:autoSpaceDE w:val="0"/>
      <w:autoSpaceDN w:val="0"/>
      <w:adjustRightInd w:val="0"/>
      <w:ind w:firstLine="709"/>
      <w:jc w:val="both"/>
      <w:textAlignment w:val="baseline"/>
    </w:pPr>
    <w:rPr>
      <w:sz w:val="28"/>
      <w:szCs w:val="20"/>
    </w:rPr>
  </w:style>
  <w:style w:type="character" w:customStyle="1" w:styleId="ab">
    <w:name w:val="Основной текст с отступом Знак"/>
    <w:link w:val="aa"/>
    <w:rsid w:val="005C263E"/>
    <w:rPr>
      <w:sz w:val="28"/>
    </w:rPr>
  </w:style>
  <w:style w:type="paragraph" w:customStyle="1" w:styleId="1">
    <w:name w:val="Обычный1"/>
    <w:rsid w:val="005C263E"/>
    <w:pPr>
      <w:spacing w:before="100" w:after="100"/>
    </w:pPr>
    <w:rPr>
      <w:snapToGrid w:val="0"/>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F3C60"/>
    <w:pPr>
      <w:spacing w:before="100" w:beforeAutospacing="1" w:after="100" w:afterAutospacing="1"/>
    </w:pPr>
    <w:rPr>
      <w:rFonts w:ascii="Tahoma" w:hAnsi="Tahoma" w:cs="Tahoma"/>
      <w:sz w:val="20"/>
      <w:szCs w:val="20"/>
      <w:lang w:val="en-US" w:eastAsia="en-US"/>
    </w:rPr>
  </w:style>
  <w:style w:type="table" w:styleId="ac">
    <w:name w:val="Table Grid"/>
    <w:basedOn w:val="a1"/>
    <w:rsid w:val="00BA3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Нижний колонтитул Знак"/>
    <w:link w:val="a6"/>
    <w:uiPriority w:val="99"/>
    <w:rsid w:val="009436DC"/>
    <w:rPr>
      <w:sz w:val="24"/>
      <w:szCs w:val="24"/>
    </w:rPr>
  </w:style>
  <w:style w:type="character" w:customStyle="1" w:styleId="a5">
    <w:name w:val="Верхний колонтитул Знак"/>
    <w:link w:val="a4"/>
    <w:uiPriority w:val="99"/>
    <w:rsid w:val="009436DC"/>
    <w:rPr>
      <w:sz w:val="24"/>
      <w:szCs w:val="24"/>
    </w:rPr>
  </w:style>
  <w:style w:type="paragraph" w:styleId="2">
    <w:name w:val="Body Text Indent 2"/>
    <w:basedOn w:val="a"/>
    <w:link w:val="20"/>
    <w:uiPriority w:val="99"/>
    <w:rsid w:val="00C26C8B"/>
    <w:pPr>
      <w:spacing w:after="120" w:line="480" w:lineRule="auto"/>
      <w:ind w:left="283"/>
    </w:pPr>
  </w:style>
  <w:style w:type="character" w:customStyle="1" w:styleId="20">
    <w:name w:val="Основной текст с отступом 2 Знак"/>
    <w:basedOn w:val="a0"/>
    <w:link w:val="2"/>
    <w:uiPriority w:val="99"/>
    <w:rsid w:val="00C26C8B"/>
    <w:rPr>
      <w:sz w:val="24"/>
      <w:szCs w:val="24"/>
    </w:rPr>
  </w:style>
  <w:style w:type="paragraph" w:styleId="ad">
    <w:name w:val="List Paragraph"/>
    <w:basedOn w:val="a"/>
    <w:uiPriority w:val="34"/>
    <w:qFormat/>
    <w:rsid w:val="004F5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48012">
      <w:bodyDiv w:val="1"/>
      <w:marLeft w:val="0"/>
      <w:marRight w:val="0"/>
      <w:marTop w:val="0"/>
      <w:marBottom w:val="0"/>
      <w:divBdr>
        <w:top w:val="none" w:sz="0" w:space="0" w:color="auto"/>
        <w:left w:val="none" w:sz="0" w:space="0" w:color="auto"/>
        <w:bottom w:val="none" w:sz="0" w:space="0" w:color="auto"/>
        <w:right w:val="none" w:sz="0" w:space="0" w:color="auto"/>
      </w:divBdr>
    </w:div>
    <w:div w:id="476805380">
      <w:bodyDiv w:val="1"/>
      <w:marLeft w:val="0"/>
      <w:marRight w:val="0"/>
      <w:marTop w:val="0"/>
      <w:marBottom w:val="0"/>
      <w:divBdr>
        <w:top w:val="none" w:sz="0" w:space="0" w:color="auto"/>
        <w:left w:val="none" w:sz="0" w:space="0" w:color="auto"/>
        <w:bottom w:val="none" w:sz="0" w:space="0" w:color="auto"/>
        <w:right w:val="none" w:sz="0" w:space="0" w:color="auto"/>
      </w:divBdr>
    </w:div>
    <w:div w:id="123543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D2AAA3-75A1-473C-A196-B8233E222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142</Words>
  <Characters>812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Андрей Евгеньевич Курганов</cp:lastModifiedBy>
  <cp:revision>2</cp:revision>
  <cp:lastPrinted>2024-09-25T14:39:00Z</cp:lastPrinted>
  <dcterms:created xsi:type="dcterms:W3CDTF">2025-05-30T07:07:00Z</dcterms:created>
  <dcterms:modified xsi:type="dcterms:W3CDTF">2025-05-30T07:07:00Z</dcterms:modified>
</cp:coreProperties>
</file>