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AE" w:rsidRDefault="009577AE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9577AE" w:rsidRDefault="009577AE">
      <w:pPr>
        <w:pStyle w:val="ConsPlusNormal"/>
        <w:jc w:val="both"/>
        <w:outlineLvl w:val="0"/>
      </w:pPr>
    </w:p>
    <w:p w:rsidR="009577AE" w:rsidRDefault="009577AE">
      <w:pPr>
        <w:pStyle w:val="ConsPlusNormal"/>
        <w:outlineLvl w:val="0"/>
      </w:pPr>
      <w:r>
        <w:t>Зарегистрировано в Минюсте России 18 мая 2020 г. N 58371</w:t>
      </w:r>
    </w:p>
    <w:p w:rsidR="009577AE" w:rsidRDefault="00957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СПОРТА РОССИЙСКОЙ ФЕДЕРАЦИИ</w:t>
      </w:r>
    </w:p>
    <w:p w:rsidR="009577AE" w:rsidRDefault="009577AE">
      <w:pPr>
        <w:pStyle w:val="ConsPlusNormal"/>
        <w:jc w:val="center"/>
        <w:rPr>
          <w:b/>
          <w:bCs/>
        </w:rPr>
      </w:pP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от 19 марта 2020 г. N 224</w:t>
      </w:r>
    </w:p>
    <w:p w:rsidR="009577AE" w:rsidRDefault="009577AE">
      <w:pPr>
        <w:pStyle w:val="ConsPlusNormal"/>
        <w:jc w:val="center"/>
        <w:rPr>
          <w:b/>
          <w:bCs/>
        </w:rPr>
      </w:pP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ПРИСВОЕНИЯ КВАЛИФИКАЦИОННЫХ КАТЕГОРИЙ ТРЕНЕРОВ</w:t>
      </w: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И КВАЛИФИКАЦИОННЫХ ТРЕБОВАНИЙ К ПРИСВОЕНИЮ КВАЛИФИКАЦИОННЫХ</w:t>
      </w: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ТРЕНЕРОВ</w:t>
      </w:r>
    </w:p>
    <w:p w:rsidR="009577AE" w:rsidRDefault="009577A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7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10.01.2022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22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 приказываю:</w:t>
      </w:r>
    </w:p>
    <w:p w:rsidR="009577AE" w:rsidRDefault="009577AE">
      <w:pPr>
        <w:pStyle w:val="ConsPlusNormal"/>
        <w:spacing w:before="160"/>
        <w:ind w:firstLine="540"/>
        <w:jc w:val="both"/>
      </w:pPr>
      <w:bookmarkStart w:id="1" w:name="Par17"/>
      <w:bookmarkEnd w:id="1"/>
      <w:r>
        <w:t>1. Утвердить: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1.1. </w:t>
      </w:r>
      <w:hyperlink w:anchor="Par37" w:history="1">
        <w:r>
          <w:rPr>
            <w:color w:val="0000FF"/>
          </w:rPr>
          <w:t>Порядок</w:t>
        </w:r>
      </w:hyperlink>
      <w:r>
        <w:t xml:space="preserve"> присвоения квалификационных категорий тренеров согласно приложению N 1 к настоящему приказу.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1.2. Квалификационные </w:t>
      </w:r>
      <w:hyperlink w:anchor="Par188" w:history="1">
        <w:r>
          <w:rPr>
            <w:color w:val="0000FF"/>
          </w:rPr>
          <w:t>требования</w:t>
        </w:r>
      </w:hyperlink>
      <w:r>
        <w:t xml:space="preserve"> к присвоению квалификационных категорий тренеров согласно приложению N 2 к настоящему приказу.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2. Установить, что квалификационные категории тренеров, присвоенные на основании законов и иных нормативных правовых актов субъектов Российской Федерации, регулирующих вопросы присвоения квалификационных категорий тренерам, до вступления в силу </w:t>
      </w:r>
      <w:hyperlink w:anchor="Par37" w:history="1">
        <w:r>
          <w:rPr>
            <w:color w:val="0000FF"/>
          </w:rPr>
          <w:t>порядка</w:t>
        </w:r>
      </w:hyperlink>
      <w:r>
        <w:t xml:space="preserve"> присвоения квалификационных категорий тренеров и квалификационных </w:t>
      </w:r>
      <w:hyperlink w:anchor="Par188" w:history="1">
        <w:r>
          <w:rPr>
            <w:color w:val="0000FF"/>
          </w:rPr>
          <w:t>требований</w:t>
        </w:r>
      </w:hyperlink>
      <w:r>
        <w:t xml:space="preserve"> к присвоению квалификационных категорий тренеров, утвержденных </w:t>
      </w:r>
      <w:hyperlink w:anchor="Par17" w:history="1">
        <w:r>
          <w:rPr>
            <w:color w:val="0000FF"/>
          </w:rPr>
          <w:t>пунктом 1</w:t>
        </w:r>
      </w:hyperlink>
      <w:r>
        <w:t xml:space="preserve"> настоящего приказа, сохраняются в течение срока, на который они были присвоены.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3. Установить, что тренеры, которым ранее была присвоена высшая или первая квалификационные категории по должности тренер-преподаватель,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N 276 (зарегистрирован Министерством юстиции Российской Федерации 23.05.2014, регистрационный N 32408), вправе подать заявление на присвоение первой или высшей квалификационных категорий тренера.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4. Установить, что тренеры, которым ранее была присвоена вторая, первая или высшая квалификационная категория на основании законов и иных нормативных правовых актов субъектов Российской Федерации, регулирующих вопросы присвоения квалификационных категорий тренерам, до вступления в силу </w:t>
      </w:r>
      <w:hyperlink w:anchor="Par37" w:history="1">
        <w:r>
          <w:rPr>
            <w:color w:val="0000FF"/>
          </w:rPr>
          <w:t>порядка</w:t>
        </w:r>
      </w:hyperlink>
      <w:r>
        <w:t xml:space="preserve"> присвоения квалификационных категорий тренеров и квалификационных </w:t>
      </w:r>
      <w:hyperlink w:anchor="Par188" w:history="1">
        <w:r>
          <w:rPr>
            <w:color w:val="0000FF"/>
          </w:rPr>
          <w:t>требований</w:t>
        </w:r>
      </w:hyperlink>
      <w:r>
        <w:t xml:space="preserve"> к присвоению квалификационных категорий тренеров, утвержденных </w:t>
      </w:r>
      <w:hyperlink w:anchor="Par17" w:history="1">
        <w:r>
          <w:rPr>
            <w:color w:val="0000FF"/>
          </w:rPr>
          <w:t>пунктом 1</w:t>
        </w:r>
      </w:hyperlink>
      <w:r>
        <w:t xml:space="preserve"> настоящего приказа, вправе подать заявление на присвоение высшей или первой квалификационной категории тренера.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5. Контроль за исполнением настоящего приказа возложить на заместителя Министра спорта Российской Федерации М.В. Томилову.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right"/>
      </w:pPr>
      <w:r>
        <w:t>Министр</w:t>
      </w:r>
    </w:p>
    <w:p w:rsidR="009577AE" w:rsidRDefault="009577AE">
      <w:pPr>
        <w:pStyle w:val="ConsPlusNormal"/>
        <w:jc w:val="right"/>
      </w:pPr>
      <w:r>
        <w:t>О.В.МАТЫЦИН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right"/>
        <w:outlineLvl w:val="0"/>
      </w:pPr>
      <w:r>
        <w:t>Приложение N 1</w:t>
      </w:r>
    </w:p>
    <w:p w:rsidR="009577AE" w:rsidRDefault="009577AE">
      <w:pPr>
        <w:pStyle w:val="ConsPlusNormal"/>
        <w:jc w:val="right"/>
      </w:pPr>
      <w:r>
        <w:t>к приказу Минспорта России</w:t>
      </w:r>
    </w:p>
    <w:p w:rsidR="009577AE" w:rsidRDefault="009577AE">
      <w:pPr>
        <w:pStyle w:val="ConsPlusNormal"/>
        <w:jc w:val="right"/>
      </w:pPr>
      <w:r>
        <w:t>от 19 марта 2020 г. N 224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center"/>
        <w:rPr>
          <w:b/>
          <w:bCs/>
        </w:rPr>
      </w:pPr>
      <w:bookmarkStart w:id="2" w:name="Par37"/>
      <w:bookmarkEnd w:id="2"/>
      <w:r>
        <w:rPr>
          <w:b/>
          <w:bCs/>
        </w:rPr>
        <w:t>ПОРЯДОК ПРИСВОЕНИЯ КВАЛИФИКАЦИОННЫХ КАТЕГОРИЙ ТРЕНЕРОВ</w:t>
      </w:r>
    </w:p>
    <w:p w:rsidR="009577AE" w:rsidRDefault="009577A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7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10.01.2022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ind w:firstLine="540"/>
        <w:jc w:val="both"/>
      </w:pPr>
      <w:r>
        <w:t>1. Порядок присвоения квалификационных категорий тренеров (далее - Порядок) определяет процедуру присвоения квалификационных категорий тренерам при условии их соответствия квалификационным требованиям к присвоению квалификационных категорий тренеров (</w:t>
      </w:r>
      <w:hyperlink w:anchor="Par188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2. В Российской Федерации устанавливаются следующие квалификационные категории тренеров &lt;1&gt;: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lastRenderedPageBreak/>
        <w:t>--------------------------------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12 статьи 22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3414).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ind w:firstLine="540"/>
        <w:jc w:val="both"/>
      </w:pPr>
      <w:r>
        <w:t>1) тренер высшей квалификационной категории;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2) тренер первой квалификационной категории;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3) тренер второй квалификационной категории.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3. Присвоение квалификационных категорий тренеров направлено на определение соответствия результата профессиональной деятельности тренеров квалификационным </w:t>
      </w:r>
      <w:hyperlink w:anchor="Par188" w:history="1">
        <w:r>
          <w:rPr>
            <w:color w:val="0000FF"/>
          </w:rPr>
          <w:t>требованиям</w:t>
        </w:r>
      </w:hyperlink>
      <w:r>
        <w:t xml:space="preserve"> к присвоению квалификационных категорий тренеров (далее - квалификационные требования) и проводится в целях: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повышения уровня профессионального мастерства и компетенции тренеров;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повышения эффективности и качества профессиональной деятельности тренеров;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повышения заинтересованности тренеров в результатах труда.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4. Основными принципами присвоения квалификационных категорий тренеров являются коллегиальность, гласность, открытость, обеспечивающие объективное отношение к тренерам, недопустимость дискриминации при присвоении квалификационных категорий тренеров.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5. Квалификационные категории "тренер высшей квалификационной категории" (далее - высшая квалификационная категория), "тренер первой квалификационной категории" (далее - первая квалификационная категория) присваиваются не ранее, чем через один год после присвоения квалификационной категории "тренер второй квалификационной категории" (далее - вторая квалификационная категория).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Вторая квалификационная категория присваивается независимо от продолжительности работы тренера в организации, реализующей дополнительные образовательные программы спортивной подготовки, и (или) физкультурно-спортивной организации.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6. В целях повышения квалификационной категории тренеры проходят обучение по дополнительным профессиональным образовательным программам не реже одного раза в четыре года.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7. При присвоении квалификационных категорий оцениваются результаты профессиональной деятельности тренера за четыре года, предшествовавших дню подачи заявления.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8. В целях присвоения квалификационных категорий формируются комиссии, которые проводят оценку результатов профессиональной деятельности тренеров на соответствие их квалификационным требованиям (</w:t>
      </w:r>
      <w:hyperlink w:anchor="Par188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семи человек.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9577AE" w:rsidRDefault="009577AE">
      <w:pPr>
        <w:pStyle w:val="ConsPlusNormal"/>
        <w:spacing w:before="160"/>
        <w:ind w:firstLine="540"/>
        <w:jc w:val="both"/>
      </w:pPr>
      <w:bookmarkStart w:id="3" w:name="Par63"/>
      <w:bookmarkEnd w:id="3"/>
      <w:r>
        <w:t>9. Присвоение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Министерство спорта Российской Федерации (далее - Министерство) осуществляет функции и полномочия учредителя, а также в целях присвоения высшей квалификационной категории тренерам, осуществляющим свою деятельность в организациях, в отношении которых функции и полномочия учредителя осуществляются иными федеральными органами исполнительной власти (далее - федеральные органы), осуществляется Министерством на основании протокола заседания комиссии, формируемой Министерством.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 состав комиссии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10. Присвоение первой квалификационной категории тренерам, осуществляющим свою деятельность в организациях, в отношении которых федеральные органы осуществляют функции и полномочия учредителя, осуществляется федеральными органами на основании протоколов заседаний комиссий, формируемых федеральными органами.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 состав комиссий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9577AE" w:rsidRDefault="009577AE">
      <w:pPr>
        <w:pStyle w:val="ConsPlusNormal"/>
        <w:spacing w:before="160"/>
        <w:ind w:firstLine="540"/>
        <w:jc w:val="both"/>
      </w:pPr>
      <w:bookmarkStart w:id="4" w:name="Par67"/>
      <w:bookmarkEnd w:id="4"/>
      <w:r>
        <w:t>11. Присвоение высшей квалификационной категории и первой квалификационных категорий тренерам, осуществляющим свою деятельность в организациях, в отношении которых Министерство, федеральные органы не осуществляют функции и полномочия учредителя, осуществляется органами исполнительной власти субъектов Российской Федерации в области физической культуры и спорта (далее - органы исполнительной власти) на основании протоколов заседаний комиссий, формируемых органами исполнительной власти.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lastRenderedPageBreak/>
        <w:t>В состав комиссий включаются по согласованию представители органов государственной власти субъектов Российской Федерации, органов местного самоуправления, общественных объединений, в том числе территориальной организации профсоюза работников сферы физической культуры и спорта (при наличии), а также представители регионального отраслевого объединения работодателей в сфере физической культуры и спорта (при наличии).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12. Присвоение второй квалификационной категории тренерам, осуществляющим свою деятельность в организациях, указанных в </w:t>
      </w:r>
      <w:hyperlink w:anchor="Par63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67" w:history="1">
        <w:r>
          <w:rPr>
            <w:color w:val="0000FF"/>
          </w:rPr>
          <w:t>11</w:t>
        </w:r>
      </w:hyperlink>
      <w:r>
        <w:t xml:space="preserve"> Порядка, осуществляется организациями, в которых осуществляет свою деятельность тренер (далее - организация) на основании протоколов заседаний комиссий, формируемых организациями.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 состав комиссий включаются представители организаций,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13. Присвоение квалификационных категорий тренеру осуществляется на основании заявления о присвоении квалификационной категории (рекомендуемый образец приведен в </w:t>
      </w:r>
      <w:hyperlink w:anchor="Par157" w:history="1">
        <w:r>
          <w:rPr>
            <w:color w:val="0000FF"/>
          </w:rPr>
          <w:t>приложении</w:t>
        </w:r>
      </w:hyperlink>
      <w:r>
        <w:t xml:space="preserve"> к Порядку) (далее - заявление), в соответствии с квалификационными требованиями к присвоению квалификационных категорий тренеров (</w:t>
      </w:r>
      <w:hyperlink w:anchor="Par188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Заявление и документы, указанные в </w:t>
      </w:r>
      <w:hyperlink w:anchor="Par85" w:history="1">
        <w:r>
          <w:rPr>
            <w:color w:val="0000FF"/>
          </w:rPr>
          <w:t>пункте 15</w:t>
        </w:r>
      </w:hyperlink>
      <w:r>
        <w:t xml:space="preserve"> Порядка, подаются в Министерство, федеральные органы, органы исполнительной власти или организацию, соответственно, лично либо направляется по почте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9577AE" w:rsidRDefault="009577AE">
      <w:pPr>
        <w:pStyle w:val="ConsPlusNormal"/>
        <w:spacing w:before="160"/>
        <w:ind w:firstLine="540"/>
        <w:jc w:val="both"/>
      </w:pPr>
      <w:bookmarkStart w:id="5" w:name="Par73"/>
      <w:bookmarkEnd w:id="5"/>
      <w:r>
        <w:t>14. Заявление подписывается тренером, в котором указывается: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фамилия, имя, отчество (при наличии);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дата рождения;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полное наименование занимаемой должности;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квалификационная категория, на которую претендует тренер;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сведения о трудовой деятельности и трудовом стаже (по специальности), в том числе по основному месту работы;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сведения об образовании;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сведения о ранее присвоенной квалификационной категории с указанием даты ее присвоения (при наличии);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почтовый адрес либо адрес электронной почты;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согласие на обработку персональных данных;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дата составления заявления;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контактный телефон.</w:t>
      </w:r>
    </w:p>
    <w:p w:rsidR="009577AE" w:rsidRDefault="009577AE">
      <w:pPr>
        <w:pStyle w:val="ConsPlusNormal"/>
        <w:spacing w:before="160"/>
        <w:ind w:firstLine="540"/>
        <w:jc w:val="both"/>
      </w:pPr>
      <w:bookmarkStart w:id="6" w:name="Par85"/>
      <w:bookmarkEnd w:id="6"/>
      <w:r>
        <w:t>15. К заявлению прилагаются следующие документы: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копия трудовой книжки, заверенная подписью руководителя и печатью организации (при наличии), и (или) сведения о трудовой деятельности в соответствии со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&lt;2&gt;;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&lt;2&gt; Собрание законодательства Российской Федерации, 2002, N 1 (ч. 1), ст. 3; 2019, N 51 (ч. I), ст. 7491.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ind w:firstLine="540"/>
        <w:jc w:val="both"/>
      </w:pPr>
      <w:r>
        <w:t>копия документа, подтверждающего присвоение квалификационной категории (при наличии);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копия документа, удостоверяющего принадлежность спортсмена или лица, проходящего спортивную подготовку, к физкультурно-спортивной организации или организации, реализующей дополнительные образовательные программы спортивной подготовки, соответственно, заверенная подписью руководителя и печатью организации (при наличии);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выписка из приказа о зачислении спортсмена в тренировочную группу тренера или копия приказа о приеме на обучение по дополнительной образовательной программе спортивной подготовки, заверенная подписью руководителя и печатью организации (при наличии);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копия приказа о присвоении спортивного звания и (или) спортивного разряда лицу, проходящему спортивную подготовку или спортсмену, заверенная подписью руководителя и печатью организации (при наличии);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lastRenderedPageBreak/>
        <w:t>копия распорядительного акта, подтверждающего включение лица, проходящего спортивную подготовку или спортсмена,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абзац утратил силу с 1 января 2023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Минспорта России от 10.01.2022 N 2;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копии методических разработок (публикаций) (при наличии).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16. В случае подачи заявления, не соответствующего требованиям, предусмотренным </w:t>
      </w:r>
      <w:hyperlink w:anchor="Par73" w:history="1">
        <w:r>
          <w:rPr>
            <w:color w:val="0000FF"/>
          </w:rPr>
          <w:t>пунктом 14</w:t>
        </w:r>
      </w:hyperlink>
      <w:r>
        <w:t xml:space="preserve"> Порядка, или представления тренером документов, указанных в </w:t>
      </w:r>
      <w:hyperlink w:anchor="Par85" w:history="1">
        <w:r>
          <w:rPr>
            <w:color w:val="0000FF"/>
          </w:rPr>
          <w:t>пункте 15</w:t>
        </w:r>
      </w:hyperlink>
      <w:r>
        <w:t xml:space="preserve"> Порядка, не в полном объеме Министерство, федеральные органы, органы исполнительной власти или организации, соответственно, в течение 10 рабочих дней со дня поступления указанного заявления и документов возвращают их тренеру с указанием причин возврата.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17. В случае возврата заявления тренер, подавший его, устраняет несоответствия и повторно направляет его для рассмотрения в Министерство, федеральные органы, органы исполнительной власти или организацию соответственно в течение пяти рабочих дней со дня его возврата.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18. Тренер имеет право лично присутствовать при проведении оценки профессиональной деятельности тренера на заседании комиссии.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Комиссия извещает тренера о дате и месте заседания комиссии телефонограммой не позднее чем за 10 рабочих дней до дня его проведения, а также размещает информацию о дате и месте заседания комиссии на официальном сайте Министерства, федерального органа, органа исполнительной власти, организации, соответственно, в информационно-телекоммуникационной сети "Интернет".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Тренер, присутствующий на заседании комиссии, вправе дать пояснения по представленным документам.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19. Комиссия в течение двух месяцев со дня поступления в Министерство, федеральный орган, орган исполнительной власти, организацию, соответственно, заявления и документов, указанных в </w:t>
      </w:r>
      <w:hyperlink w:anchor="Par73" w:history="1">
        <w:r>
          <w:rPr>
            <w:color w:val="0000FF"/>
          </w:rPr>
          <w:t>пунктах 14</w:t>
        </w:r>
      </w:hyperlink>
      <w:r>
        <w:t xml:space="preserve">, </w:t>
      </w:r>
      <w:hyperlink w:anchor="Par85" w:history="1">
        <w:r>
          <w:rPr>
            <w:color w:val="0000FF"/>
          </w:rPr>
          <w:t>15</w:t>
        </w:r>
      </w:hyperlink>
      <w:r>
        <w:t xml:space="preserve">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указанных в </w:t>
      </w:r>
      <w:hyperlink w:anchor="Par188" w:history="1">
        <w:r>
          <w:rPr>
            <w:color w:val="0000FF"/>
          </w:rPr>
          <w:t>приложении N 2</w:t>
        </w:r>
      </w:hyperlink>
      <w:r>
        <w:t xml:space="preserve"> к приказу.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20. При проведении комиссией оценки результатов профессиональной деятельности тренера на соответствие его квалификационным требованиям сумма баллов, необходимых для присвоения квалификационной категории (далее - сумма баллов), рассчитывается путем суммирования баллов, указанных в </w:t>
      </w:r>
      <w:hyperlink w:anchor="Par20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434" w:history="1">
        <w:r>
          <w:rPr>
            <w:color w:val="0000FF"/>
          </w:rPr>
          <w:t>12</w:t>
        </w:r>
      </w:hyperlink>
      <w:r>
        <w:t xml:space="preserve"> таблицы приложения N 2 к приказу.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Сумма баллов должна составлять: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при присвоении высшей квалификационной категории - не менее 1000 баллов;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при присвоении первой квалификационной категории - не менее 700 баллов (при расчете суммы баллов также могут учитываться баллы </w:t>
      </w:r>
      <w:hyperlink w:anchor="Par204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434" w:history="1">
        <w:r>
          <w:rPr>
            <w:color w:val="0000FF"/>
          </w:rPr>
          <w:t>12</w:t>
        </w:r>
      </w:hyperlink>
      <w:r>
        <w:t xml:space="preserve"> столбца 3 таблицы приложения N 2 к приказу);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при присвоении второй квалификационной категории - не менее 300 баллов (при расчете суммы баллов также могут учитываться баллы </w:t>
      </w:r>
      <w:hyperlink w:anchor="Par204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434" w:history="1">
        <w:r>
          <w:rPr>
            <w:color w:val="0000FF"/>
          </w:rPr>
          <w:t>12</w:t>
        </w:r>
      </w:hyperlink>
      <w:r>
        <w:t xml:space="preserve"> столбцов 3 и 4 таблицы приложения N 2 к приказу).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21. При расчете суммы баллов высшей квалификационной категории и первой квалификационной категории для тренеров, реализующих дополнительные образовательные программы спортивной подготовки на этапе начальной подготовки и учебно-тренировочном этапе (этапе спортивной специализации), учитываются положения </w:t>
      </w:r>
      <w:hyperlink w:anchor="Par204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434" w:history="1">
        <w:r>
          <w:rPr>
            <w:color w:val="0000FF"/>
          </w:rPr>
          <w:t>12</w:t>
        </w:r>
      </w:hyperlink>
      <w:r>
        <w:t xml:space="preserve"> таблицы приложения N 2 к приказу, в том числе использующие обозначение "*".</w:t>
      </w:r>
    </w:p>
    <w:p w:rsidR="009577AE" w:rsidRDefault="009577AE">
      <w:pPr>
        <w:pStyle w:val="ConsPlusNormal"/>
        <w:jc w:val="both"/>
      </w:pPr>
      <w:r>
        <w:t xml:space="preserve">(п. 21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22. При расчете суммы баллов высшей квалификационной категории и первой квалификационной категории для тренеров, реализующих дополнительные образовательные программы спортивной подготовки на этапе начальной подготовки, учитываются положения </w:t>
      </w:r>
      <w:hyperlink w:anchor="Par204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434" w:history="1">
        <w:r>
          <w:rPr>
            <w:color w:val="0000FF"/>
          </w:rPr>
          <w:t>12</w:t>
        </w:r>
      </w:hyperlink>
      <w:r>
        <w:t xml:space="preserve"> таблицы приложения N 2 к приказу, в том числе использующие обозначение "**".</w:t>
      </w:r>
    </w:p>
    <w:p w:rsidR="009577AE" w:rsidRDefault="009577A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Минспорта России от 10.01.2022 N 2)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23. 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24. На основании протокола заседания комиссии Министерство, федеральные органы, органы исполнительной власти или организации, соответственно, принимают решение о присвоении (неприсвоении) тренеру квалификационной категории.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25. Решение о присвоении тренеру соответствующей квалификационной категории оформляется распорядительным актом Министерства, федерального органа, органа исполнительной власти или организации, соответственно, в течение 10 рабочих дней со дня оформления протокола соответствующей комиссии.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 xml:space="preserve">26. Решение о неприсвоении тренеру соответствующей квалификационной категории оформляется в виде резолюции Министра спорта Российской Федерации, руководителя федерального органа, органа исполнительной власти или организации, </w:t>
      </w:r>
      <w:r>
        <w:lastRenderedPageBreak/>
        <w:t>соответственно, на служебной записке, направленной руководителем соответствующей комиссии в течение 10 рабочих дней со дня оформления протокола.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27. Основанием для принятия решения о неприсвоении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</w:t>
      </w:r>
      <w:hyperlink w:anchor="Par188" w:history="1">
        <w:r>
          <w:rPr>
            <w:color w:val="0000FF"/>
          </w:rPr>
          <w:t>приложение N 2</w:t>
        </w:r>
      </w:hyperlink>
      <w:r>
        <w:t xml:space="preserve"> к приказу).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28. Распорядительный акт размещается на официальном сайте Министерства, федерального органа, органа исполнительной власти или организации, соответственно, в информационно-телекоммуникационной сети "Интернет" в течение пяти рабочих дней со дня его издания.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right"/>
        <w:outlineLvl w:val="1"/>
      </w:pPr>
      <w:r>
        <w:t>Приложение</w:t>
      </w:r>
    </w:p>
    <w:p w:rsidR="009577AE" w:rsidRDefault="009577AE">
      <w:pPr>
        <w:pStyle w:val="ConsPlusNormal"/>
        <w:jc w:val="right"/>
      </w:pPr>
      <w:r>
        <w:t>к порядку присвоения квалификационных</w:t>
      </w:r>
    </w:p>
    <w:p w:rsidR="009577AE" w:rsidRDefault="009577AE">
      <w:pPr>
        <w:pStyle w:val="ConsPlusNormal"/>
        <w:jc w:val="right"/>
      </w:pPr>
      <w:r>
        <w:t>категорий тренеров, утвержденному</w:t>
      </w:r>
    </w:p>
    <w:p w:rsidR="009577AE" w:rsidRDefault="009577AE">
      <w:pPr>
        <w:pStyle w:val="ConsPlusNormal"/>
        <w:jc w:val="right"/>
      </w:pPr>
      <w:r>
        <w:t>приказом Минспорта России</w:t>
      </w:r>
    </w:p>
    <w:p w:rsidR="009577AE" w:rsidRDefault="009577AE">
      <w:pPr>
        <w:pStyle w:val="ConsPlusNormal"/>
        <w:jc w:val="right"/>
      </w:pPr>
      <w:r>
        <w:t>от 19 марта 2020 г. N 224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right"/>
      </w:pPr>
      <w:r>
        <w:t>(рекомендуемый образец)</w:t>
      </w:r>
    </w:p>
    <w:p w:rsidR="009577AE" w:rsidRDefault="009577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52"/>
        <w:gridCol w:w="340"/>
        <w:gridCol w:w="682"/>
        <w:gridCol w:w="340"/>
        <w:gridCol w:w="2838"/>
      </w:tblGrid>
      <w:tr w:rsidR="009577AE">
        <w:tc>
          <w:tcPr>
            <w:tcW w:w="4395" w:type="dxa"/>
          </w:tcPr>
          <w:p w:rsidR="009577AE" w:rsidRDefault="009577AE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9577AE" w:rsidRDefault="009577AE">
            <w:pPr>
              <w:pStyle w:val="ConsPlusNormal"/>
              <w:jc w:val="both"/>
            </w:pPr>
            <w:r>
              <w:t>В комиссию</w:t>
            </w:r>
          </w:p>
        </w:tc>
        <w:tc>
          <w:tcPr>
            <w:tcW w:w="340" w:type="dxa"/>
          </w:tcPr>
          <w:p w:rsidR="009577AE" w:rsidRDefault="009577AE">
            <w:pPr>
              <w:pStyle w:val="ConsPlusNormal"/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</w:tr>
      <w:tr w:rsidR="009577AE">
        <w:tc>
          <w:tcPr>
            <w:tcW w:w="4395" w:type="dxa"/>
          </w:tcPr>
          <w:p w:rsidR="009577AE" w:rsidRDefault="009577AE">
            <w:pPr>
              <w:pStyle w:val="ConsPlusNormal"/>
            </w:pPr>
          </w:p>
        </w:tc>
        <w:tc>
          <w:tcPr>
            <w:tcW w:w="452" w:type="dxa"/>
          </w:tcPr>
          <w:p w:rsidR="009577AE" w:rsidRDefault="009577AE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40" w:type="dxa"/>
          </w:tcPr>
          <w:p w:rsidR="009577AE" w:rsidRDefault="009577AE">
            <w:pPr>
              <w:pStyle w:val="ConsPlusNormal"/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</w:tr>
      <w:tr w:rsidR="009577AE">
        <w:tc>
          <w:tcPr>
            <w:tcW w:w="4395" w:type="dxa"/>
          </w:tcPr>
          <w:p w:rsidR="009577AE" w:rsidRDefault="009577AE">
            <w:pPr>
              <w:pStyle w:val="ConsPlusNormal"/>
            </w:pPr>
          </w:p>
        </w:tc>
        <w:tc>
          <w:tcPr>
            <w:tcW w:w="4652" w:type="dxa"/>
            <w:gridSpan w:val="5"/>
          </w:tcPr>
          <w:p w:rsidR="009577AE" w:rsidRDefault="009577A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577AE">
        <w:tc>
          <w:tcPr>
            <w:tcW w:w="4395" w:type="dxa"/>
          </w:tcPr>
          <w:p w:rsidR="009577AE" w:rsidRDefault="009577AE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</w:tr>
      <w:tr w:rsidR="009577AE">
        <w:tc>
          <w:tcPr>
            <w:tcW w:w="4395" w:type="dxa"/>
          </w:tcPr>
          <w:p w:rsidR="009577AE" w:rsidRDefault="009577AE">
            <w:pPr>
              <w:pStyle w:val="ConsPlusNormal"/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(должность, место работы)</w:t>
            </w:r>
          </w:p>
        </w:tc>
      </w:tr>
    </w:tbl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center"/>
      </w:pPr>
      <w:bookmarkStart w:id="7" w:name="Par157"/>
      <w:bookmarkEnd w:id="7"/>
      <w:r>
        <w:t>Заявление</w:t>
      </w:r>
    </w:p>
    <w:p w:rsidR="009577AE" w:rsidRDefault="009577AE">
      <w:pPr>
        <w:pStyle w:val="ConsPlusNormal"/>
        <w:jc w:val="center"/>
      </w:pPr>
      <w:r>
        <w:t>о присвоении квалификационной категории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ind w:firstLine="540"/>
        <w:jc w:val="both"/>
      </w:pPr>
      <w:r>
        <w:t>Прошу присвоить мне квалификационную категорию "____________" по должности _________.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 настоящее время имею/не имею квалификационную категорию "_________________", срок ее действия до "__" ___________ 20__ г.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Сообщаю о себе следующие сведения: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общий стаж работы: ____ лет, ____ месяцев;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стаж работы по специальности: ____ лет, ____ месяцев.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Адрес, по которому необходимо направить решение о присвоении (неприсвоении) квалификационной категории: _______________________________________ (в случае отсутствия возможности присутствовать на заседании комиссии).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Заседание комиссии прошу провести в моем присутствии/без моего присутствия (нужное подчеркнуть).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Выражаю согласие на обработку своих персональных данных.</w:t>
      </w:r>
    </w:p>
    <w:p w:rsidR="009577AE" w:rsidRDefault="009577AE">
      <w:pPr>
        <w:pStyle w:val="ConsPlusNormal"/>
        <w:spacing w:before="160"/>
        <w:ind w:firstLine="540"/>
        <w:jc w:val="both"/>
      </w:pPr>
      <w:r>
        <w:t>Телефон и адрес электронной почты ___________________.</w:t>
      </w:r>
    </w:p>
    <w:p w:rsidR="009577AE" w:rsidRDefault="009577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9577AE">
        <w:tc>
          <w:tcPr>
            <w:tcW w:w="4395" w:type="dxa"/>
          </w:tcPr>
          <w:p w:rsidR="009577AE" w:rsidRDefault="009577AE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1134" w:type="dxa"/>
          </w:tcPr>
          <w:p w:rsidR="009577AE" w:rsidRDefault="009577AE">
            <w:pPr>
              <w:pStyle w:val="ConsPlusNormal"/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</w:tr>
      <w:tr w:rsidR="009577AE">
        <w:tc>
          <w:tcPr>
            <w:tcW w:w="4395" w:type="dxa"/>
          </w:tcPr>
          <w:p w:rsidR="009577AE" w:rsidRDefault="009577AE">
            <w:pPr>
              <w:pStyle w:val="ConsPlusNormal"/>
            </w:pPr>
          </w:p>
        </w:tc>
        <w:tc>
          <w:tcPr>
            <w:tcW w:w="1134" w:type="dxa"/>
          </w:tcPr>
          <w:p w:rsidR="009577AE" w:rsidRDefault="009577AE">
            <w:pPr>
              <w:pStyle w:val="ConsPlusNormal"/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(Ф.И.О., подпись)</w:t>
            </w:r>
          </w:p>
        </w:tc>
      </w:tr>
    </w:tbl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right"/>
        <w:outlineLvl w:val="0"/>
      </w:pPr>
      <w:r>
        <w:t>Приложение N 2</w:t>
      </w:r>
    </w:p>
    <w:p w:rsidR="009577AE" w:rsidRDefault="009577AE">
      <w:pPr>
        <w:pStyle w:val="ConsPlusNormal"/>
        <w:jc w:val="right"/>
      </w:pPr>
      <w:r>
        <w:t>к приказу Минспорта России</w:t>
      </w:r>
    </w:p>
    <w:p w:rsidR="009577AE" w:rsidRDefault="009577AE">
      <w:pPr>
        <w:pStyle w:val="ConsPlusNormal"/>
        <w:jc w:val="right"/>
      </w:pPr>
      <w:r>
        <w:lastRenderedPageBreak/>
        <w:t>от 19 марта 2020 г. N 224</w:t>
      </w: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center"/>
        <w:rPr>
          <w:b/>
          <w:bCs/>
        </w:rPr>
      </w:pPr>
      <w:bookmarkStart w:id="8" w:name="Par188"/>
      <w:bookmarkEnd w:id="8"/>
      <w:r>
        <w:rPr>
          <w:b/>
          <w:bCs/>
        </w:rPr>
        <w:t>КВАЛИФИКАЦИОННЫЕ ТРЕБОВАНИЯ</w:t>
      </w:r>
    </w:p>
    <w:p w:rsidR="009577AE" w:rsidRDefault="009577AE">
      <w:pPr>
        <w:pStyle w:val="ConsPlusNormal"/>
        <w:jc w:val="center"/>
        <w:rPr>
          <w:b/>
          <w:bCs/>
        </w:rPr>
      </w:pPr>
      <w:r>
        <w:rPr>
          <w:b/>
          <w:bCs/>
        </w:rPr>
        <w:t>К ПРИСВОЕНИЮ КВАЛИФИКАЦИОННЫХ КАТЕГОРИЙ ТРЕНЕРОВ</w:t>
      </w:r>
    </w:p>
    <w:p w:rsidR="009577AE" w:rsidRDefault="009577A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7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10.01.2022 N 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AE" w:rsidRDefault="009577A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sectPr w:rsidR="009577A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779"/>
        <w:gridCol w:w="2551"/>
        <w:gridCol w:w="2494"/>
      </w:tblGrid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lastRenderedPageBreak/>
              <w:t>N п\п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AE" w:rsidRDefault="009577AE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Вторая</w:t>
            </w:r>
          </w:p>
        </w:tc>
      </w:tr>
      <w:tr w:rsidR="00957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AE" w:rsidRDefault="00957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AE" w:rsidRDefault="00957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5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bookmarkStart w:id="9" w:name="Par204"/>
            <w:bookmarkEnd w:id="9"/>
            <w: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 лиц, проходящих спортивную подготовку или спортсменов, в официальных международных спортивных соревнованиях: Олимпийские игры, Паралимпийские игры, Сурдлимпийские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1 - 3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- 380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- 400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- 320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 - 300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- 350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- 360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- 370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 (вне зависимости от занятого места) - 300 баллов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- 320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 лиц, проходящих спортивную подготовку или спортсменов,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1 - 3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человека - 280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- 290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- 220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- 230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- 220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- 230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 - 200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места)* - 200 баллов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места)* - 200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 xml:space="preserve">Участие лиц, проходящих спортивную подготовку или спортсменов, в спортивных соревнованиях, проводимых на уровне субъекта Российской Федерации: чемпионаты и первенства субъектов Российской Федерации, </w:t>
            </w:r>
            <w:r>
              <w:lastRenderedPageBreak/>
              <w:t>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lastRenderedPageBreak/>
              <w:t>1 - 3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человека - 170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7 - 9 человек - 190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10 и более человек - 200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- 110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lastRenderedPageBreak/>
              <w:t>4 - 6 человек - 150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lastRenderedPageBreak/>
              <w:t>7 - 10 место*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- 110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lastRenderedPageBreak/>
              <w:t>4 - 6 человек - 120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lastRenderedPageBreak/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r>
              <w:lastRenderedPageBreak/>
              <w:t>места) - 100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- 110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- 120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места)** - 100 баллов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места)** - 100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1 - 3 место 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человека - 80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- 60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4 - 6 место*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- 60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 - 10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7 - 10 место*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места)* - 10 баллов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</w:t>
            </w:r>
          </w:p>
          <w:p w:rsidR="009577AE" w:rsidRDefault="009577AE">
            <w:pPr>
              <w:pStyle w:val="ConsPlusNormal"/>
              <w:jc w:val="center"/>
            </w:pPr>
            <w:r>
              <w:t>(вне зависимости от занятого места)** - 10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77AE" w:rsidRDefault="009577AE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1 - 3 место**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человека - 10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1 - 3 место**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человека - 10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1 - 3 место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человека - 10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Наличие у лиц, проходящих спортивную подготовку или спортсменов, спортивных званий и (или) спортивных разрядов по видам спорта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"гроссмейстер России", "мастер спорта России", "мастер спорта России международного класса":</w:t>
            </w:r>
          </w:p>
          <w:p w:rsidR="009577AE" w:rsidRDefault="009577AE">
            <w:pPr>
              <w:pStyle w:val="ConsPlusNormal"/>
              <w:jc w:val="center"/>
            </w:pPr>
            <w:r>
              <w:t>1 человек - 200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2 человека - 250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человека и более - 300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"первый спортивный разряд", "кандидат в мастера спорта":</w:t>
            </w:r>
          </w:p>
          <w:p w:rsidR="009577AE" w:rsidRDefault="009577AE">
            <w:pPr>
              <w:pStyle w:val="ConsPlusNormal"/>
              <w:jc w:val="center"/>
            </w:pPr>
            <w:r>
              <w:t>1 человек - 100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2 человека - 120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человека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человека - 170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7 - 9 человек - 90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lastRenderedPageBreak/>
              <w:t>10 и более человек - 100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"первый спортивный разряд", "кандидат в мастера спорта":</w:t>
            </w:r>
          </w:p>
          <w:p w:rsidR="009577AE" w:rsidRDefault="009577AE">
            <w:pPr>
              <w:pStyle w:val="ConsPlusNormal"/>
              <w:jc w:val="center"/>
            </w:pPr>
            <w:r>
              <w:t>1 человек - 100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2 человека - 120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человека - 140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человека - 170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разряд", "второй юношеский спортивный разряд":*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7 - 9 человек - 90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"первый юношеский спортивный разряд", "второй юношеский спортивный разряд", "третий юношеский спортивный разряд", "второй спортивный разряд", "третий спортивный разряд":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7 - 9 человек - 90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разряд":*</w:t>
            </w:r>
          </w:p>
          <w:p w:rsidR="009577AE" w:rsidRDefault="009577AE">
            <w:pPr>
              <w:pStyle w:val="ConsPlusNormal"/>
              <w:jc w:val="center"/>
            </w:pPr>
            <w:r>
              <w:t>1 - 3 человек - 70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4 - 6 человек - 80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7 - 9 человек - 90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Переход лиц, проходящих спортивную подготовку, на более высокий этап спортивной подготовки в иную организацию, реализующую дополнительные образовательные программы спортивной подготовки (баллы указываются за одного человека, за каждый переход и суммируются)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 - 40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Спортивная школа олимпийского резерва - 20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Спортивная школа олимпийского резерва* - 20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Спортивная школа олимпийского резерва* - 20 баллов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77AE" w:rsidRDefault="009577AE">
            <w:pPr>
              <w:pStyle w:val="ConsPlusNormal"/>
              <w:jc w:val="center"/>
            </w:pPr>
            <w:r>
              <w:t>Включение лица, проходящего спортивную подготовку или спортсменов,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В спортивную сборную команду Российской Федерации - 100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В спортивную сборную команду субъекта Российской Федерации - 60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В спортивную сборную команду муниципального образования - 20 баллов</w:t>
            </w: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  <w:tr w:rsidR="009577A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Утратил силу с 1 января 2023 года.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Минспорта России от 10.01.2022 N 2</w:t>
            </w: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на уровне Российской Федерации, международных организаций:</w:t>
            </w:r>
          </w:p>
          <w:p w:rsidR="009577AE" w:rsidRDefault="009577AE">
            <w:pPr>
              <w:pStyle w:val="ConsPlusNormal"/>
              <w:jc w:val="center"/>
            </w:pPr>
            <w:r>
              <w:t>1 мероприятие - 90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на уровне субъекта Российской Федерации:</w:t>
            </w:r>
          </w:p>
          <w:p w:rsidR="009577AE" w:rsidRDefault="009577AE">
            <w:pPr>
              <w:pStyle w:val="ConsPlusNormal"/>
              <w:jc w:val="center"/>
            </w:pPr>
            <w:r>
              <w:t>1 мероприятие - 60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:rsidR="009577AE" w:rsidRDefault="009577AE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на уровне субъекта Российской Федерации:*</w:t>
            </w:r>
          </w:p>
          <w:p w:rsidR="009577AE" w:rsidRDefault="009577AE">
            <w:pPr>
              <w:pStyle w:val="ConsPlusNormal"/>
              <w:jc w:val="center"/>
            </w:pPr>
            <w:r>
              <w:t>1 мероприятие - 60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:rsidR="009577AE" w:rsidRDefault="009577AE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организацией:</w:t>
            </w:r>
          </w:p>
          <w:p w:rsidR="009577AE" w:rsidRDefault="009577AE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на уровне муниципальных образований:*</w:t>
            </w:r>
          </w:p>
          <w:p w:rsidR="009577AE" w:rsidRDefault="009577AE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Проводимые организацией:*</w:t>
            </w:r>
          </w:p>
          <w:p w:rsidR="009577AE" w:rsidRDefault="009577AE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AE" w:rsidRDefault="009577AE">
            <w:pPr>
              <w:pStyle w:val="ConsPlusNormal"/>
              <w:jc w:val="center"/>
            </w:pPr>
            <w:r>
              <w:t>Проводимые организацией:*</w:t>
            </w:r>
          </w:p>
          <w:p w:rsidR="009577AE" w:rsidRDefault="009577AE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9577AE" w:rsidRDefault="009577AE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Наличие методических разработок (публикаций) (баллы суммируются)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Издаваемые на уровне Российской Федерации, международными организациями - 100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Издаваемые на уровне субъекта Российской Федерации* - 70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Издаваемые на уровне муниципального образования* - 40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Издаваемые на уровне муниципального образования** - 40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bookmarkStart w:id="10" w:name="Par434"/>
            <w:bookmarkEnd w:id="10"/>
            <w:r>
              <w:t>12.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субъекта Российской Федерации* - 200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муниципального образования* - 100 баллов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муниципального образования** 100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организации** - 50 баллов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Уровень организации** - 50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</w:p>
        </w:tc>
      </w:tr>
      <w:tr w:rsidR="009577AE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Сумма баллов, необходимая для присвоения квалификационной категории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Не менее 1000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Не менее 700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center"/>
            </w:pPr>
            <w:r>
              <w:t>Не менее 300 баллов</w:t>
            </w:r>
          </w:p>
        </w:tc>
      </w:tr>
      <w:tr w:rsidR="009577AE">
        <w:tc>
          <w:tcPr>
            <w:tcW w:w="1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E" w:rsidRDefault="009577A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10.01.2022 N 2)</w:t>
            </w:r>
          </w:p>
        </w:tc>
      </w:tr>
    </w:tbl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jc w:val="both"/>
      </w:pPr>
    </w:p>
    <w:p w:rsidR="009577AE" w:rsidRDefault="00957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77A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7E"/>
    <w:rsid w:val="00214B33"/>
    <w:rsid w:val="009577AE"/>
    <w:rsid w:val="009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DB417C-19D3-45E4-A6E5-C20339C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DA26FA924BDC2A1C86099366F875A746FB21638C1053F9839DE3622588785C30C013B00309B0EC8AA8BCC7D8755CF147567078855093A1f66FO" TargetMode="External"/><Relationship Id="rId18" Type="http://schemas.openxmlformats.org/officeDocument/2006/relationships/hyperlink" Target="consultantplus://offline/ref=75DA26FA924BDC2A1C86099366F875A746FB21638C1053F9839DE3622588785C30C013B00309B0EF88A8BCC7D8755CF147567078855093A1f66FO" TargetMode="External"/><Relationship Id="rId26" Type="http://schemas.openxmlformats.org/officeDocument/2006/relationships/hyperlink" Target="consultantplus://offline/ref=75DA26FA924BDC2A1C86099366F875A746FB21638C1053F9839DE3622588785C30C013B00309B0EE88A8BCC7D8755CF147567078855093A1f66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DA26FA924BDC2A1C86099366F875A746FB21638C1053F9839DE3622588785C30C013B00309B0EF84A8BCC7D8755CF147567078855093A1f66FO" TargetMode="External"/><Relationship Id="rId7" Type="http://schemas.openxmlformats.org/officeDocument/2006/relationships/hyperlink" Target="consultantplus://offline/ref=75DA26FA924BDC2A1C86099366F875A741FC2C67871053F9839DE3622588785C30C013B00309B0EC8FA8BCC7D8755CF147567078855093A1f66FO" TargetMode="External"/><Relationship Id="rId12" Type="http://schemas.openxmlformats.org/officeDocument/2006/relationships/hyperlink" Target="consultantplus://offline/ref=75DA26FA924BDC2A1C86099366F875A746F82B63851653F9839DE3622588785C30C013B3000FB0E6D9F2ACC3912057EF404A6F789B50f960O" TargetMode="External"/><Relationship Id="rId17" Type="http://schemas.openxmlformats.org/officeDocument/2006/relationships/hyperlink" Target="consultantplus://offline/ref=75DA26FA924BDC2A1C86099366F875A746FB21638C1053F9839DE3622588785C30C013B00309B0EF8EA8BCC7D8755CF147567078855093A1f66FO" TargetMode="External"/><Relationship Id="rId25" Type="http://schemas.openxmlformats.org/officeDocument/2006/relationships/hyperlink" Target="consultantplus://offline/ref=75DA26FA924BDC2A1C86099366F875A746FB21638C1053F9839DE3622588785C30C013B00309B0EE89A8BCC7D8755CF147567078855093A1f66F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DA26FA924BDC2A1C86099366F875A746FB21638C1053F9839DE3622588785C30C013B00309B0EF8FA8BCC7D8755CF147567078855093A1f66FO" TargetMode="External"/><Relationship Id="rId20" Type="http://schemas.openxmlformats.org/officeDocument/2006/relationships/hyperlink" Target="consultantplus://offline/ref=75DA26FA924BDC2A1C86099366F875A746FB21638C1053F9839DE3622588785C30C013B00309B0EF8AA8BCC7D8755CF147567078855093A1f66FO" TargetMode="External"/><Relationship Id="rId29" Type="http://schemas.openxmlformats.org/officeDocument/2006/relationships/hyperlink" Target="consultantplus://offline/ref=75DA26FA924BDC2A1C86099366F875A746FB21638C1053F9839DE3622588785C30C013B00309B0EE85A8BCC7D8755CF147567078855093A1f66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A26FA924BDC2A1C86099366F875A746FD2B63861453F9839DE3622588785C30C013B7050BBBB9DCE7BD9B9C264FF04356737A99f561O" TargetMode="External"/><Relationship Id="rId11" Type="http://schemas.openxmlformats.org/officeDocument/2006/relationships/hyperlink" Target="consultantplus://offline/ref=75DA26FA924BDC2A1C86099366F875A746FB21638C1053F9839DE3622588785C30C013B00309B0EC88A8BCC7D8755CF147567078855093A1f66FO" TargetMode="External"/><Relationship Id="rId24" Type="http://schemas.openxmlformats.org/officeDocument/2006/relationships/hyperlink" Target="consultantplus://offline/ref=75DA26FA924BDC2A1C86099366F875A746FB21638C1053F9839DE3622588785C30C013B00309B0EE8EA8BCC7D8755CF147567078855093A1f66F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5DA26FA924BDC2A1C86099366F875A746FB21638C1053F9839DE3622588785C30C013B00309B0ED8BA8BCC7D8755CF147567078855093A1f66FO" TargetMode="External"/><Relationship Id="rId15" Type="http://schemas.openxmlformats.org/officeDocument/2006/relationships/hyperlink" Target="consultantplus://offline/ref=75DA26FA924BDC2A1C86099366F875A746FB21638C1053F9839DE3622588785C30C013B00309B0EF8CA8BCC7D8755CF147567078855093A1f66FO" TargetMode="External"/><Relationship Id="rId23" Type="http://schemas.openxmlformats.org/officeDocument/2006/relationships/hyperlink" Target="consultantplus://offline/ref=75DA26FA924BDC2A1C86099366F875A746FB21638C1053F9839DE3622588785C30C013B00309B0EE8FA8BCC7D8755CF147567078855093A1f66FO" TargetMode="External"/><Relationship Id="rId28" Type="http://schemas.openxmlformats.org/officeDocument/2006/relationships/hyperlink" Target="consultantplus://offline/ref=75DA26FA924BDC2A1C86099366F875A746FB21638C1053F9839DE3622588785C30C013B00309B0EE8AA8BCC7D8755CF147567078855093A1f66FO" TargetMode="External"/><Relationship Id="rId10" Type="http://schemas.openxmlformats.org/officeDocument/2006/relationships/hyperlink" Target="consultantplus://offline/ref=75DA26FA924BDC2A1C86099366F875A746FD2B63861453F9839DE3622588785C30C013B70601BBB9DCE7BD9B9C264FF04356737A99f561O" TargetMode="External"/><Relationship Id="rId19" Type="http://schemas.openxmlformats.org/officeDocument/2006/relationships/hyperlink" Target="consultantplus://offline/ref=75DA26FA924BDC2A1C86099366F875A746FB21638C1053F9839DE3622588785C30C013B00309B0EF8BA8BCC7D8755CF147567078855093A1f66FO" TargetMode="External"/><Relationship Id="rId31" Type="http://schemas.openxmlformats.org/officeDocument/2006/relationships/hyperlink" Target="consultantplus://offline/ref=75DA26FA924BDC2A1C86099366F875A746FB21638C1053F9839DE3622588785C30C013B00309B0E98DA8BCC7D8755CF147567078855093A1f66F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DA26FA924BDC2A1C86099366F875A746FB21638C1053F9839DE3622588785C30C013B00309B0EC89A8BCC7D8755CF147567078855093A1f66FO" TargetMode="External"/><Relationship Id="rId14" Type="http://schemas.openxmlformats.org/officeDocument/2006/relationships/hyperlink" Target="consultantplus://offline/ref=75DA26FA924BDC2A1C86099366F875A746FB21638C1053F9839DE3622588785C30C013B00309B0EC84A8BCC7D8755CF147567078855093A1f66FO" TargetMode="External"/><Relationship Id="rId22" Type="http://schemas.openxmlformats.org/officeDocument/2006/relationships/hyperlink" Target="consultantplus://offline/ref=75DA26FA924BDC2A1C86099366F875A746FB21638C1053F9839DE3622588785C30C013B00309B0EE8DA8BCC7D8755CF147567078855093A1f66FO" TargetMode="External"/><Relationship Id="rId27" Type="http://schemas.openxmlformats.org/officeDocument/2006/relationships/hyperlink" Target="consultantplus://offline/ref=75DA26FA924BDC2A1C86099366F875A746FB21638C1053F9839DE3622588785C30C013B00309B0EE8BA8BCC7D8755CF147567078855093A1f66FO" TargetMode="External"/><Relationship Id="rId30" Type="http://schemas.openxmlformats.org/officeDocument/2006/relationships/hyperlink" Target="consultantplus://offline/ref=75DA26FA924BDC2A1C86099366F875A746FB21638C1053F9839DE3622588785C30C013B00309B0EE84A8BCC7D8755CF147567078855093A1f66FO" TargetMode="External"/><Relationship Id="rId8" Type="http://schemas.openxmlformats.org/officeDocument/2006/relationships/hyperlink" Target="consultantplus://offline/ref=75DA26FA924BDC2A1C86099366F875A746FB21638C1053F9839DE3622588785C30C013B00309B0EC8EA8BCC7D8755CF147567078855093A1f66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5310</Words>
  <Characters>30267</Characters>
  <Application>Microsoft Office Word</Application>
  <DocSecurity>2</DocSecurity>
  <Lines>252</Lines>
  <Paragraphs>71</Paragraphs>
  <ScaleCrop>false</ScaleCrop>
  <Company>КонсультантПлюс Версия 4023.00.09</Company>
  <LinksUpToDate>false</LinksUpToDate>
  <CharactersWithSpaces>35506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19.03.2020 N 224(ред. от 10.01.2022)"Об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тренеров"(Зарегистрировано в Минюсте России 18.05.2</dc:title>
  <dc:subject/>
  <dc:creator>Татьяна Игоревна Сапач</dc:creator>
  <cp:keywords/>
  <dc:description/>
  <cp:lastModifiedBy>Андрей Евгеньевич Курганов</cp:lastModifiedBy>
  <cp:revision>2</cp:revision>
  <dcterms:created xsi:type="dcterms:W3CDTF">2023-12-07T06:46:00Z</dcterms:created>
  <dcterms:modified xsi:type="dcterms:W3CDTF">2023-12-07T06:46:00Z</dcterms:modified>
</cp:coreProperties>
</file>