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D288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2889" w:rsidRDefault="00692C2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8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2889" w:rsidRDefault="00692C2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Смоленской области от 21.11.2013 N 934</w:t>
            </w:r>
            <w:r>
              <w:rPr>
                <w:sz w:val="48"/>
              </w:rPr>
              <w:br/>
              <w:t>(ред. от 24.02.2025)</w:t>
            </w:r>
            <w:r>
              <w:rPr>
                <w:sz w:val="48"/>
              </w:rPr>
              <w:br/>
              <w:t>"Об утверждении областной государственной программы "Развитие физической культуры и спорта в Смоленской области"</w:t>
            </w:r>
          </w:p>
        </w:tc>
      </w:tr>
      <w:tr w:rsidR="003D288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2889" w:rsidRDefault="003D2889">
            <w:pPr>
              <w:pStyle w:val="ConsPlusTitlePage0"/>
              <w:jc w:val="center"/>
            </w:pPr>
          </w:p>
        </w:tc>
      </w:tr>
    </w:tbl>
    <w:p w:rsidR="003D2889" w:rsidRDefault="003D2889">
      <w:pPr>
        <w:pStyle w:val="ConsPlusNormal0"/>
        <w:sectPr w:rsidR="003D288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D2889" w:rsidRDefault="003D2889">
      <w:pPr>
        <w:pStyle w:val="ConsPlusNormal0"/>
        <w:jc w:val="both"/>
        <w:outlineLvl w:val="0"/>
      </w:pPr>
    </w:p>
    <w:p w:rsidR="003D2889" w:rsidRDefault="00692C23">
      <w:pPr>
        <w:pStyle w:val="ConsPlusTitle0"/>
        <w:jc w:val="center"/>
        <w:outlineLvl w:val="0"/>
      </w:pPr>
      <w:r>
        <w:t>АДМИНИСТРАЦИЯ СМОЛЕНСКОЙ ОБЛАСТИ</w:t>
      </w:r>
    </w:p>
    <w:p w:rsidR="003D2889" w:rsidRDefault="003D2889">
      <w:pPr>
        <w:pStyle w:val="ConsPlusTitle0"/>
        <w:jc w:val="center"/>
      </w:pPr>
    </w:p>
    <w:p w:rsidR="003D2889" w:rsidRDefault="00692C23">
      <w:pPr>
        <w:pStyle w:val="ConsPlusTitle0"/>
        <w:jc w:val="center"/>
      </w:pPr>
      <w:r>
        <w:t>ПОСТАНОВЛЕНИЕ</w:t>
      </w:r>
    </w:p>
    <w:p w:rsidR="003D2889" w:rsidRDefault="00692C23">
      <w:pPr>
        <w:pStyle w:val="ConsPlusTitle0"/>
        <w:jc w:val="center"/>
      </w:pPr>
      <w:r>
        <w:t>от 21 ноября 2013 г. N 934</w:t>
      </w:r>
    </w:p>
    <w:p w:rsidR="003D2889" w:rsidRDefault="003D2889">
      <w:pPr>
        <w:pStyle w:val="ConsPlusTitle0"/>
        <w:jc w:val="center"/>
      </w:pPr>
    </w:p>
    <w:p w:rsidR="003D2889" w:rsidRDefault="00692C23">
      <w:pPr>
        <w:pStyle w:val="ConsPlusTitle0"/>
        <w:jc w:val="center"/>
      </w:pPr>
      <w:r>
        <w:t>ОБ УТВЕРЖДЕНИИ ОБЛАСТНОЙ ГОСУДАРСТВЕННОЙ ПРОГРАММЫ "РАЗВИТИЕ</w:t>
      </w:r>
    </w:p>
    <w:p w:rsidR="003D2889" w:rsidRDefault="00692C23">
      <w:pPr>
        <w:pStyle w:val="ConsPlusTitle0"/>
        <w:jc w:val="center"/>
      </w:pPr>
      <w:r>
        <w:t>ФИЗИЧЕСКОЙ КУЛЬТУРЫ И СПОРТА В СМОЛЕНСКОЙ ОБЛАСТИ"</w:t>
      </w:r>
    </w:p>
    <w:p w:rsidR="003D2889" w:rsidRDefault="003D28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28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7" w:tooltip="Постановление Администрации Смоленской области от 18.04.2014 N 279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21.05.2014 </w:t>
            </w:r>
            <w:hyperlink r:id="rId8" w:tooltip="Постановление Администрации Смоленской области от 21.05.2014 N 366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11.08.2014 </w:t>
            </w:r>
            <w:hyperlink r:id="rId9" w:tooltip="Постановление Администрации Смоленской области от 11.08.2014 N 561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10" w:tooltip="Постановление Администрации Смоленской области от 27.08.2014 N 604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07.10.2014 </w:t>
            </w:r>
            <w:hyperlink r:id="rId11" w:tooltip="Постановление Администрации Смоленской области от 07.10.2014 N 683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03.12.2014 </w:t>
            </w:r>
            <w:hyperlink r:id="rId12" w:tooltip="Постановление Администрации Смоленской области от 03.12.2014 N 821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13" w:tooltip="Постановление Администрации Смоленской области от 18.12.2014 N 865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30.12.2014 </w:t>
            </w:r>
            <w:hyperlink r:id="rId14" w:tooltip="Постановление Администрации Смоленской области от 30.12.2014 N 951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07.04.2015 </w:t>
            </w:r>
            <w:hyperlink r:id="rId15" w:tooltip="Постановление Администрации Смоленской области от 07.04.2015 N 172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6" w:tooltip="Постановление Администрации Смоленской области от 28.04.2015 N 256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07.07.2015 </w:t>
            </w:r>
            <w:hyperlink r:id="rId17" w:tooltip="Постановление Администрации Смоленской области от 07.07.2015 N 397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06.08.2015 </w:t>
            </w:r>
            <w:hyperlink r:id="rId18" w:tooltip="Постановление Администрации Смоленской области от 06.08.2015 N 486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19" w:tooltip="Постановление Администрации Смоленской области от 06.11.2015 N 682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 xml:space="preserve">, от 09.12.2015 </w:t>
            </w:r>
            <w:hyperlink r:id="rId20" w:tooltip="Постановление Администрации Смоленской области от 09.12.2015 N 779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29.12.2015 </w:t>
            </w:r>
            <w:hyperlink r:id="rId21" w:tooltip="Постановление Администрации Смоленской области от 29.12.2015 N 883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22" w:tooltip="Постановление Администрации Смоленской области от 31.03.2016 N 185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16.06.2016 </w:t>
            </w:r>
            <w:hyperlink r:id="rId23" w:tooltip="Постановление Администрации Смоленской области от 16.06.2016 N 318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29.06.2016 </w:t>
            </w:r>
            <w:hyperlink r:id="rId24" w:tooltip="Постановление Администрации Смоленской области от 29.06.2016 N 370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22.08.2016 </w:t>
            </w:r>
            <w:hyperlink r:id="rId25" w:tooltip="Постановление Администрации Смоленской области от 22.08.2016 N 491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23.09.2016 </w:t>
            </w:r>
            <w:hyperlink r:id="rId26" w:tooltip="Постановление Администрации Смоленской области от 23.09.2016 N 572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30.11.2016 </w:t>
            </w:r>
            <w:hyperlink r:id="rId27" w:tooltip="Постановление Администрации Смоленской области от 30.11.2016 N 701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8" w:tooltip="Постановление Администрации Смоленской области от 28.12.2016 N 780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30.12.2016 </w:t>
            </w:r>
            <w:hyperlink r:id="rId29" w:tooltip="Постановление Администрации Смоленской области от 30.12.2016 N 850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01.03.2017 </w:t>
            </w:r>
            <w:hyperlink r:id="rId30" w:tooltip="Постановление Администрации Смоленской области от 01.03.2017 N 91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31" w:tooltip="Постановление Администрации Смоленской области от 07.04.2017 N 188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16.05.2017 </w:t>
            </w:r>
            <w:hyperlink r:id="rId32" w:tooltip="Постановление Администрации Смоленской области от 16.05.2017 N 305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24.05.2017 </w:t>
            </w:r>
            <w:hyperlink r:id="rId33" w:tooltip="Постановление Администрации Смоленской области от 24.05.2017 N 339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34" w:tooltip="Постановление Администрации Смоленской области от 12.07.2017 N 468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05.10.2017 </w:t>
            </w:r>
            <w:hyperlink r:id="rId35" w:tooltip="Постановление Администрации Смоленской области от 05.10.2017 N 662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13.11.2017 </w:t>
            </w:r>
            <w:hyperlink r:id="rId36" w:tooltip="Постановление Администрации Смоленской области от 13.11.2017 N 774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37" w:tooltip="Постановление Администрации Смоленской области от 29.12.2017 N 940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22.02.2018 </w:t>
            </w:r>
            <w:hyperlink r:id="rId38" w:tooltip="Постановление Администрации Смоленской области от 22.02.2018 N 103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17.04.2018 </w:t>
            </w:r>
            <w:hyperlink r:id="rId39" w:tooltip="Постановление Администрации Смоленской области от 17.04.2018 N 206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40" w:tooltip="Постановление Администрации Смоленской области от 07.05.2018 N 285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03.07.2018 </w:t>
            </w:r>
            <w:hyperlink r:id="rId41" w:tooltip="Постановление Администрации Смоленской области от 03.07.2018 N 459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06.08.2018 </w:t>
            </w:r>
            <w:hyperlink r:id="rId42" w:tooltip="Постановление Администрации Смоленской области от 06.08.2018 N 507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43" w:tooltip="Постановление Администрации Смоленской области от 19.10.2018 N 672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07.12.2018 </w:t>
            </w:r>
            <w:hyperlink r:id="rId44" w:tooltip="Постановление Администрации Смоленской области от 07.12.2018 N 825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20.12.2018 </w:t>
            </w:r>
            <w:hyperlink r:id="rId45" w:tooltip="Постановление Администрации Смоленской области от 20.12.2018 N 904 &quot;О внесении изменений в областную государственную программу &quot;Развитие физической культуры и спорта в Смоленской области&quot; на 2014 - 2020 годы&quot; {КонсультантПлюс}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46" w:tooltip="Постановление Администрации Смоленской области от 28.02.2019 N 8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12.04.2019 </w:t>
            </w:r>
            <w:hyperlink r:id="rId47" w:tooltip="Постановление Администрации Смоленской области от 12.04.2019 N 19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21.05.2019 </w:t>
            </w:r>
            <w:hyperlink r:id="rId48" w:tooltip="Постановление Администрации Смоленской области от 21.05.2019 N 301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49" w:tooltip="Постановление Администрации Смоленской области от 08.07.2019 N 40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02.09.2019 </w:t>
            </w:r>
            <w:hyperlink r:id="rId50" w:tooltip="Постановление Администрации Смоленской области от 02.09.2019 N 50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19.09.2019 </w:t>
            </w:r>
            <w:hyperlink r:id="rId51" w:tooltip="Постановление Администрации Смоленской области от 19.09.2019 N 53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52" w:tooltip="Постановление Администрации Смоленской области от 07.11.2019 N 65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28.11.2019 </w:t>
            </w:r>
            <w:hyperlink r:id="rId53" w:tooltip="Постановление Администрации Смоленской области от 28.11.2019 N 71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25.12.2019 </w:t>
            </w:r>
            <w:hyperlink r:id="rId54" w:tooltip="Постановление Администрации Смоленской области от 25.12.2019 N 80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55" w:tooltip="Постановление Администрации Смоленской области от 30.12.2019 N 84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25.03.2020 </w:t>
            </w:r>
            <w:hyperlink r:id="rId56" w:tooltip="Постановление Администрации Смоленской области от 25.03.2020 N 13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06.05.2020 </w:t>
            </w:r>
            <w:hyperlink r:id="rId57" w:tooltip="Постановление Администрации Смоленской области от 06.05.2020 N 25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58" w:tooltip="Постановление Администрации Смоленской области от 14.07.2020 N 41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27.08.2020 </w:t>
            </w:r>
            <w:hyperlink r:id="rId59" w:tooltip="Постановление Администрации Смоленской области от 27.08.2020 N 5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16.10.2020 </w:t>
            </w:r>
            <w:hyperlink r:id="rId60" w:tooltip="Постановление Администрации Смоленской области от 16.10.2020 N 59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61" w:tooltip="Постановление Администрации Смоленской области от 10.12.2020 N 764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, от 26.12.2020 </w:t>
            </w:r>
            <w:hyperlink r:id="rId62" w:tooltip="Постановление Администрации Смоленской области от 26.12.2020 N 84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22.01.2021 </w:t>
            </w:r>
            <w:hyperlink r:id="rId63" w:tooltip="Постановление Администрации Смоленской области от 22.01.2021 N 1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64" w:tooltip="Постановление Администрации Смоленской области от 25.02.2021 N 10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28.04.2021 </w:t>
            </w:r>
            <w:hyperlink r:id="rId65" w:tooltip="Постановление Администрации Смоленской области от 28.04.2021 N 277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08.07.2021 </w:t>
            </w:r>
            <w:hyperlink r:id="rId66" w:tooltip="Постановление Администрации Смоленской области от 08.07.2021 N 41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67" w:tooltip="Постановление Администрации Смоленской области от 20.08.2021 N 554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11.11.2021 </w:t>
            </w:r>
            <w:hyperlink r:id="rId68" w:tooltip="Постановление Администрации Смоленской области от 11.11.2021 N 69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23.12.2021 </w:t>
            </w:r>
            <w:hyperlink r:id="rId69" w:tooltip="Постановление Администрации Смоленской области от 23.12.2021 N 83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70" w:tooltip="Постановление Администрации Смоленской области от 10.02.2022 N 61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11.02.2022 </w:t>
            </w:r>
            <w:hyperlink r:id="rId71" w:tooltip="Постановление Администрации Смоленской области от 11.02.2022 N 6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04.05.2022 </w:t>
            </w:r>
            <w:hyperlink r:id="rId72" w:tooltip="Постановление Администрации Смоленской области от 04.05.2022 N 26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73" w:tooltip="Постановление Администрации Смоленской области от 28.06.2022 N 43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31.10.2022 </w:t>
            </w:r>
            <w:hyperlink r:id="rId74" w:tooltip="Постановление Администрации Смоленской области от 31.10.2022 N 77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20.12.2022 </w:t>
            </w:r>
            <w:hyperlink r:id="rId75" w:tooltip="Постановление Администрации Смоленской области от 20.12.2022 N 97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76" w:tooltip="Постановление Администрации Смоленской области от 20.12.2022 N 974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974</w:t>
              </w:r>
            </w:hyperlink>
            <w:r>
              <w:rPr>
                <w:color w:val="392C69"/>
              </w:rPr>
              <w:t xml:space="preserve">, от 03.03.2023 </w:t>
            </w:r>
            <w:hyperlink r:id="rId77" w:tooltip="Постановление Администрации Смоленской области от 03.03.2023 N 8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15.05.2023 </w:t>
            </w:r>
            <w:hyperlink r:id="rId78" w:tooltip="Постановление Администрации Смоленской области от 15.05.2023 N 22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22.06.2023 </w:t>
            </w:r>
            <w:hyperlink r:id="rId79" w:tooltip="Постановление Администрации Смоленской области от 22.06.2023 N 327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31.07.2023 </w:t>
            </w:r>
            <w:hyperlink r:id="rId80" w:tooltip="Постановление Администрации Смоленской области от 31.07.2023 N 43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12.09.2023 </w:t>
            </w:r>
            <w:hyperlink r:id="rId81" w:tooltip="Постановление Администрации Смоленской области от 12.09.2023 N 54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30.10.2023 </w:t>
            </w:r>
            <w:hyperlink r:id="rId82" w:tooltip="Постановление Правительства Смоленской области от 30.10.2023 N 4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13.11.2023 </w:t>
            </w:r>
            <w:hyperlink r:id="rId83" w:tooltip="Постановление Правительства Смоленской области от 13.11.2023 N 8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19.12.2023 </w:t>
            </w:r>
            <w:hyperlink r:id="rId84" w:tooltip="Постановление Правительства Смоленской области от 19.12.2023 N 21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85" w:tooltip="Постановление Правительства Смоленской области от 04.03.2024 N 1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07.03.2024 </w:t>
            </w:r>
            <w:hyperlink r:id="rId86" w:tooltip="Постановление Правительства Смоленской области от 07.03.2024 N 13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21.05.2024 </w:t>
            </w:r>
            <w:hyperlink r:id="rId87" w:tooltip="Постановление Правительства Смоленской области от 21.05.2024 N 34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17.07.2024 </w:t>
            </w:r>
            <w:hyperlink r:id="rId88" w:tooltip="Постановление Правительства Смоленской области от 17.07.2024 N 52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26.07.2024 </w:t>
            </w:r>
            <w:hyperlink r:id="rId89" w:tooltip="Постановление Правительства Смоленской области от 26.07.2024 N 571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11.09.2024 </w:t>
            </w:r>
            <w:hyperlink r:id="rId90" w:tooltip="Постановление Правительства Смоленской области от 11.09.2024 N 70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91" w:tooltip="Постановление Правительства Смоленской области от 04.12.2024 N 92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28.12.2024 </w:t>
            </w:r>
            <w:hyperlink r:id="rId92" w:tooltip="Постановление Правительства Смоленской области от 28.12.2024 N 108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20.02.2025 </w:t>
            </w:r>
            <w:hyperlink r:id="rId93" w:tooltip="Постановление Правительства Смоленской области от 20.02.2025 N 8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24.02.2025 </w:t>
            </w:r>
            <w:hyperlink r:id="rId94" w:tooltip="Постановление Правительства Смоленской области от 24.02.2025 N 8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</w:tr>
    </w:tbl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 xml:space="preserve">В соответствии с </w:t>
      </w:r>
      <w:hyperlink r:id="rId95" w:tooltip="Постановление Администрации Смоленской области от 19.01.2022 N 5 (ред. от 15.01.2024) &quot;Об утверждении Порядка принятия решения о разработке областных государственных программ, их формирования и реализаци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3D2889" w:rsidRDefault="00692C23">
      <w:pPr>
        <w:pStyle w:val="ConsPlusNormal0"/>
        <w:jc w:val="both"/>
      </w:pPr>
      <w:r>
        <w:t xml:space="preserve">(в ред. постановлений Администрации Смоленской области от 03.12.2014 </w:t>
      </w:r>
      <w:hyperlink r:id="rId96" w:tooltip="Постановление Администрации Смоленской области от 03.12.2014 N 821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821</w:t>
        </w:r>
      </w:hyperlink>
      <w:r>
        <w:t xml:space="preserve">, от 07.04.2015 </w:t>
      </w:r>
      <w:hyperlink r:id="rId97" w:tooltip="Постановление Администрации Смоленской области от 07.04.2015 N 172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172</w:t>
        </w:r>
      </w:hyperlink>
      <w:r>
        <w:t xml:space="preserve">, от 06.11.2015 </w:t>
      </w:r>
      <w:hyperlink r:id="rId98" w:tooltip="Постановление Администрации Смоленской области от 06.11.2015 N 682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682</w:t>
        </w:r>
      </w:hyperlink>
      <w:r>
        <w:t xml:space="preserve">, от 09.12.2015 </w:t>
      </w:r>
      <w:hyperlink r:id="rId99" w:tooltip="Постановление Администрации Смоленской области от 09.12.2015 N 779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779</w:t>
        </w:r>
      </w:hyperlink>
      <w:r>
        <w:t xml:space="preserve">, от 24.05.2017 </w:t>
      </w:r>
      <w:hyperlink r:id="rId100" w:tooltip="Постановление Администрации Смоленской области от 24.05.2017 N 339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339</w:t>
        </w:r>
      </w:hyperlink>
      <w:r>
        <w:t xml:space="preserve">, от 29.12.2017 </w:t>
      </w:r>
      <w:hyperlink r:id="rId101" w:tooltip="Постановление Администрации Смоленской области от 29.12.2017 N 940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940</w:t>
        </w:r>
      </w:hyperlink>
      <w:r>
        <w:t xml:space="preserve">, от 07.05.2018 </w:t>
      </w:r>
      <w:hyperlink r:id="rId102" w:tooltip="Постановление Администрации Смоленской области от 07.05.2018 N 285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285</w:t>
        </w:r>
      </w:hyperlink>
      <w:r>
        <w:t xml:space="preserve">, от 10.02.2022 </w:t>
      </w:r>
      <w:hyperlink r:id="rId103" w:tooltip="Постановление Администрации Смоленской области от 10.02.2022 N 61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N 61</w:t>
        </w:r>
      </w:hyperlink>
      <w:r>
        <w:t>)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 xml:space="preserve">Утвердить прилагаемую областную государственную </w:t>
      </w:r>
      <w:hyperlink w:anchor="P61" w:tooltip="ОБЛАСТНАЯ ГОСУДАРСТВЕННАЯ ПРОГРАММА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Смоленской области" (далее также - Государственная программа).</w:t>
      </w:r>
    </w:p>
    <w:p w:rsidR="003D2889" w:rsidRDefault="00692C23">
      <w:pPr>
        <w:pStyle w:val="ConsPlusNormal0"/>
        <w:jc w:val="both"/>
      </w:pPr>
      <w:r>
        <w:t xml:space="preserve">(в ред. </w:t>
      </w:r>
      <w:hyperlink r:id="rId104" w:tooltip="Постановление Администрации Смоленской области от 19.10.2018 N 672 &quot;О внесении изменений в постановление Администрации Смоленской области от 21.11.2013 N 934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19.10.2018 N 672)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right"/>
      </w:pPr>
      <w:r>
        <w:t>Губернатор</w:t>
      </w:r>
    </w:p>
    <w:p w:rsidR="003D2889" w:rsidRDefault="00692C23">
      <w:pPr>
        <w:pStyle w:val="ConsPlusNormal0"/>
        <w:jc w:val="right"/>
      </w:pPr>
      <w:r>
        <w:t>Смоленской области</w:t>
      </w:r>
    </w:p>
    <w:p w:rsidR="003D2889" w:rsidRDefault="00692C23">
      <w:pPr>
        <w:pStyle w:val="ConsPlusNormal0"/>
        <w:jc w:val="right"/>
      </w:pPr>
      <w:r>
        <w:t>А.В.ОСТРОВСКИЙ</w:t>
      </w: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right"/>
        <w:outlineLvl w:val="0"/>
      </w:pPr>
      <w:r>
        <w:t>Утверждена</w:t>
      </w:r>
    </w:p>
    <w:p w:rsidR="003D2889" w:rsidRDefault="00692C23">
      <w:pPr>
        <w:pStyle w:val="ConsPlusNormal0"/>
        <w:jc w:val="right"/>
      </w:pPr>
      <w:r>
        <w:t>постановлением</w:t>
      </w:r>
    </w:p>
    <w:p w:rsidR="003D2889" w:rsidRDefault="00692C23">
      <w:pPr>
        <w:pStyle w:val="ConsPlusNormal0"/>
        <w:jc w:val="right"/>
      </w:pPr>
      <w:r>
        <w:t>Администрации</w:t>
      </w:r>
    </w:p>
    <w:p w:rsidR="003D2889" w:rsidRDefault="00692C23">
      <w:pPr>
        <w:pStyle w:val="ConsPlusNormal0"/>
        <w:jc w:val="right"/>
      </w:pPr>
      <w:r>
        <w:t>Смоленской области</w:t>
      </w:r>
    </w:p>
    <w:p w:rsidR="003D2889" w:rsidRDefault="00692C23">
      <w:pPr>
        <w:pStyle w:val="ConsPlusNormal0"/>
        <w:jc w:val="right"/>
      </w:pPr>
      <w:r>
        <w:t>от 21.11.2013 N 934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</w:pPr>
      <w:bookmarkStart w:id="1" w:name="P61"/>
      <w:bookmarkEnd w:id="1"/>
      <w:r>
        <w:t>ОБЛАСТНАЯ ГОСУДАРСТВЕННАЯ ПРОГРАММА</w:t>
      </w:r>
    </w:p>
    <w:p w:rsidR="003D2889" w:rsidRDefault="00692C23">
      <w:pPr>
        <w:pStyle w:val="ConsPlusTitle0"/>
        <w:jc w:val="center"/>
      </w:pPr>
      <w:r>
        <w:t>"РАЗВИТИЕ ФИЗИЧЕСКОЙ КУЛЬТУРЫ И СПОРТА В СМОЛЕНСКОЙ ОБЛАСТИ"</w:t>
      </w:r>
    </w:p>
    <w:p w:rsidR="003D2889" w:rsidRDefault="003D28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28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105" w:tooltip="Постановление Администрации Смоленской области от 10.02.2022 N 61 &quot;О внесении изменений в постановление Администрации Смоленской области от 21.11.2013 N 934&quot; {КонсультантПлюс}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11.02.2022 </w:t>
            </w:r>
            <w:hyperlink r:id="rId106" w:tooltip="Постановление Администрации Смоленской области от 11.02.2022 N 6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04.05.2022 </w:t>
            </w:r>
            <w:hyperlink r:id="rId107" w:tooltip="Постановление Администрации Смоленской области от 04.05.2022 N 26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108" w:tooltip="Постановление Администрации Смоленской области от 28.06.2022 N 43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31.10.2022 </w:t>
            </w:r>
            <w:hyperlink r:id="rId109" w:tooltip="Постановление Администрации Смоленской области от 31.10.2022 N 77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20.12.2022 </w:t>
            </w:r>
            <w:hyperlink r:id="rId110" w:tooltip="Постановление Администрации Смоленской области от 20.12.2022 N 97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11" w:tooltip="Постановление Администрации Смоленской области от 20.12.2022 N 974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974</w:t>
              </w:r>
            </w:hyperlink>
            <w:r>
              <w:rPr>
                <w:color w:val="392C69"/>
              </w:rPr>
              <w:t xml:space="preserve">, от 03.03.2023 </w:t>
            </w:r>
            <w:hyperlink r:id="rId112" w:tooltip="Постановление Администрации Смоленской области от 03.03.2023 N 8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15.05.2023 </w:t>
            </w:r>
            <w:hyperlink r:id="rId113" w:tooltip="Постановление Администрации Смоленской области от 15.05.2023 N 22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22.06.2023 </w:t>
            </w:r>
            <w:hyperlink r:id="rId114" w:tooltip="Постановление Администрации Смоленской области от 22.06.2023 N 327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31.07.2023 </w:t>
            </w:r>
            <w:hyperlink r:id="rId115" w:tooltip="Постановление Администрации Смоленской области от 31.07.2023 N 43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12.09.2023 </w:t>
            </w:r>
            <w:hyperlink r:id="rId116" w:tooltip="Постановление Администрации Смоленской области от 12.09.2023 N 54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30.10.2023 </w:t>
            </w:r>
            <w:hyperlink r:id="rId117" w:tooltip="Постановление Правительства Смоленской области от 30.10.2023 N 42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13.11.2023 </w:t>
            </w:r>
            <w:hyperlink r:id="rId118" w:tooltip="Постановление Правительства Смоленской области от 13.11.2023 N 8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19.12.2023 </w:t>
            </w:r>
            <w:hyperlink r:id="rId119" w:tooltip="Постановление Правительства Смоленской области от 19.12.2023 N 21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120" w:tooltip="Постановление Правительства Смоленской области от 04.03.2024 N 1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07.03.2024 </w:t>
            </w:r>
            <w:hyperlink r:id="rId121" w:tooltip="Постановление Правительства Смоленской области от 07.03.2024 N 13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21.05.2024 </w:t>
            </w:r>
            <w:hyperlink r:id="rId122" w:tooltip="Постановление Правительства Смоленской области от 21.05.2024 N 343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17.07.2024 </w:t>
            </w:r>
            <w:hyperlink r:id="rId123" w:tooltip="Постановление Правительства Смоленской области от 17.07.2024 N 529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26.07.2024 </w:t>
            </w:r>
            <w:hyperlink r:id="rId124" w:tooltip="Постановление Правительства Смоленской области от 26.07.2024 N 571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11.09.2024 </w:t>
            </w:r>
            <w:hyperlink r:id="rId125" w:tooltip="Постановление Правительства Смоленской области от 11.09.2024 N 70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26" w:tooltip="Постановление Правительства Смоленской области от 04.12.2024 N 92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28.12.2024 </w:t>
            </w:r>
            <w:hyperlink r:id="rId127" w:tooltip="Постановление Правительства Смоленской области от 28.12.2024 N 1086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20.02.2025 </w:t>
            </w:r>
            <w:hyperlink r:id="rId128" w:tooltip="Постановление Правительства Смоленской области от 20.02.2025 N 8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3D2889" w:rsidRDefault="00692C2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24.02.2025 </w:t>
            </w:r>
            <w:hyperlink r:id="rId129" w:tooltip="Постановление Правительства Смоленской области от 24.02.2025 N 88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889" w:rsidRDefault="003D2889">
            <w:pPr>
              <w:pStyle w:val="ConsPlusNormal0"/>
            </w:pPr>
          </w:p>
        </w:tc>
      </w:tr>
    </w:tbl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Паспорт</w:t>
      </w:r>
    </w:p>
    <w:p w:rsidR="003D2889" w:rsidRDefault="00692C23">
      <w:pPr>
        <w:pStyle w:val="ConsPlusTitle0"/>
        <w:jc w:val="center"/>
      </w:pPr>
      <w:r>
        <w:t>Государственной программы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 xml:space="preserve">Утратил силу. - </w:t>
      </w:r>
      <w:hyperlink r:id="rId130" w:tooltip="Постановление Правительства Смоленской области от 04.03.2024 N 1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04.03.2024 N 130.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1. Стратегические приоритеты Государственной программы</w:t>
      </w:r>
    </w:p>
    <w:p w:rsidR="003D2889" w:rsidRDefault="003D2889">
      <w:pPr>
        <w:pStyle w:val="ConsPlusNormal0"/>
        <w:jc w:val="center"/>
      </w:pPr>
    </w:p>
    <w:p w:rsidR="003D2889" w:rsidRDefault="00692C23">
      <w:pPr>
        <w:pStyle w:val="ConsPlusNormal0"/>
        <w:jc w:val="center"/>
      </w:pPr>
      <w:r>
        <w:t xml:space="preserve">(в ред. </w:t>
      </w:r>
      <w:hyperlink r:id="rId131" w:tooltip="Постановление Правительства Смоленской области от 20.02.2025 N 8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3D2889" w:rsidRDefault="00692C23">
      <w:pPr>
        <w:pStyle w:val="ConsPlusNormal0"/>
        <w:jc w:val="center"/>
      </w:pPr>
      <w:r>
        <w:t>от 20.02.2025 N 85)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 xml:space="preserve">Современное состояние физической культуры и спорта в Смоленской области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Федерации, </w:t>
      </w:r>
      <w:hyperlink r:id="rId132" w:tooltip="Распоряжение Правительства РФ от 24.11.2020 N 3081-р (ред. от 17.12.2024) &lt;Об утверждении Стратегии развития физической культуры и спорта в Российской Федерации на период до 2030 года&gt; {КонсультантПлюс}">
        <w:r>
          <w:rPr>
            <w:color w:val="0000FF"/>
          </w:rPr>
          <w:t>Стратегией</w:t>
        </w:r>
      </w:hyperlink>
      <w: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N 3081-р, и характеризуется </w:t>
      </w:r>
      <w:r>
        <w:lastRenderedPageBreak/>
        <w:t>следующими результатами.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По итогам 2024 года численность граждан, систематически занимающихся физической культурой и спортом в Смоленской области, составила 436,3 тыс. человек (в 2023 году - 396,4 тыс. человек), из них 72,1 тыс. человек - в сельской местности, 11 тыс. человек занимаются адаптивной физической культурой и спортом.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Традиционно на территории Смоленской области проводится свыше 130 спортивных мероприятий регионального, всероссийского и международного уровня, включающих в себя кубки, первенства, чемпионаты Смоленской области по 60 видам спорта, проводятся массовые спортивные мероприятия регионального уровня: спартакиады учащихся общеобразовательных организаций, допризывной молодежи, учащихся и студентов профессиональных образовательных организаций и образовательных организаций высшего образования, а также спартакиады среди муниципальных образований Смоленской области, воспитанников коррекционных школ-интернатов, инвалидов.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2024 году проведено 137 областных, межрегиональных и всероссийских спортивных мероприятий, в которых приняли участие более 16,5 тыс. человек, в том числе чемпионаты и первенства России по видам спорта, областные и муниципальные спартакиады (школьников, допризывной молодежи), соревнования на призы клубов "Золотая шайба", "Белая ладья", "КЭС-Баскет", "Мини-футбол в школу", региональные этапы всероссийских массовых соревнований "Лыжня России", "Оранжевый мяч", "Кросс нации", "День самбо".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На муниципальном уровне в 2024 году проведено более 1700 физкультурных и спортивных мероприятий (более 100 тыс. участников).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муниципальных образованиях Смоленской области продолжается работа по реализации Всероссийского физкультурно-оздоровительного комплекса "Готов к труду и обороне" (ГТО) среди населения. На 1 января 2025 года на официальном сайте Всероссийского физкультурно-оздоровительного комплекса "Готов к труду и обороне" (ГТО) в информационно-телекоммуникационной сети "Интернет" зарегистрировано 68355 жителей региона (в 2023 году - 59381 человек). В 2024 году в рамках выполнения нормативов комплекса Всероссийского физкультурно-оздоровительного комплекса "Готов к труду и обороне" (ГТО) в 29 центрах тестирования в муниципальных образованиях Смоленской области приняли участие 7795 человек, из них выполнили нормативы 6554 человека, в том числе на золотой знак - 4208 человек.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Общее количество спортивных сооружений в 2024 году достигло 2726 объектов, включая 1000 объектов - в сельской местности и 377 объектов - для лиц с ограниченными возможностями здоровья и инвалидов.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Ежегодно в Смоленской области создаются новые спортивные сооружения, а также осуществляется ремонт и модернизация уже имеющихся. В 2024 году создано и введено в эксплуатацию модульное спортивное сооружение в с. Угра, выполнены работы по ремонту и модернизации более 20 спортивных сооружений в муниципальных образованиях Смоленской области.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Смоленской области создана система подготовки спортсменов, включающая в себя спортивные школы и детско-юношеские спортивные школы, в том числе по адаптивному спорту, спортивные школы олимпийского резерва, смоленское областное государственное бюджетное учреждение "Центр спортивной подготовки сборных команд Смоленской области", федеральное государственное бюджетное учреждение профессиональная образовательная организация </w:t>
      </w:r>
      <w:r>
        <w:lastRenderedPageBreak/>
        <w:t>"Смоленское государственное училище (техникум) олимпийского резерва", смоленское областное государственное бюджетное профессиональное образовательное учреждение "Гагаринский многопрофильный колледж", федеральное государственное бюджетное образовательное учреждение высшего образования "Смоленский государственный университет спорта".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Деятельность по развитию адаптивной физической культуры и спорта на региональном уровне осуществляет смоленское областное государственное бюджетное образовательное учреждение дополнительного образования "Спортивная школа по адаптивному спорту". В настоящее время в спортивной школе работают тренеры по следующим видам спорта: спорт лиц с поражением опорно-двигательного аппарата, спорт лиц с интеллектуальными нарушениями, спорт глухих. Указанное учреждение проводит учебно-тренировочную работу с лицами с ограниченными возможностями здоровья без возрастных ограничений.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С этой целью ведется постоянная работа по сохранению и увеличению количества детско-юношеских спортивных школ. Дети и подростки имеют возможность заниматься более чем 60 видами спорта, культивируемыми в Смоленской области.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2024 году в Смоленской области разработан комплекса мер, направленных на дополнительную поддержку тренеров-преподавателей организаций, реализующих дополнительные образовательные программы спортивной подготовки, включающий в себя: ежемесячные денежные выплаты на оплату коммунальных услуг отдельным категориям работников в сфере физической культуры и спорта, денежные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денежные выплаты тренерам-преподавателям, подготовившим спортсменов, ставших победителями и призерами первенств и чемпионатов Смоленской области.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Ежегодно 60 спортсменов, в числе которых и спортсмены с ограниченными возможностями здоровья, получают стипендии. В 2024 году на указанные цели было направлено 7,5 млн. рублей из областного бюджета. Спортсмены-призеры официальных всероссийских и международных соревнований получают денежные поощрения в соответствии с </w:t>
      </w:r>
      <w:hyperlink r:id="rId133" w:tooltip="Постановление Администрации Смоленской области от 25.03.2003 N 58 &quot;О поощрении ведущих спортсменов Смоленской области и их тренеров за выдающиеся спортивные результаты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25.03.2003 N 58 "О поощрении ведущих спортсменов Смоленской области и их тренеров за выдающиеся спортивные результаты".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Вместе с тем сохраняется ряд проблем, требующих решения.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Среди граждан, систематически занимающихся физической культурой и спортом, преобладает городское население, преимущественно дети и молодежь в возрасте до 29 лет. Сохраняется недостаточный уровень вовлеченности населения среднего и старшего возраста в регулярные занятия физической культурой и спортом (48 процентов и 17 процентов соответственно).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Недостаточен уровень обеспеченности населения Смоленской области спортивной инфраструктурой. Все более актуальной становится проблема приведения объектов спорта в нормативное состояние. Существует необходимость в стимулировании развития инвестиционной привлекательности сферы физической культуры и спорта, в том числе развития государственно-</w:t>
      </w:r>
      <w:r>
        <w:lastRenderedPageBreak/>
        <w:t>частного (</w:t>
      </w:r>
      <w:proofErr w:type="spellStart"/>
      <w:r>
        <w:t>муниципально</w:t>
      </w:r>
      <w:proofErr w:type="spellEnd"/>
      <w:r>
        <w:t>-частного) партнерства.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Ключевыми вызовами в этой сфере являются: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увеличение числа граждан, нуждающихся в оздоровлении средствами физической культуры и спорта;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возросшие требования к уровню физической подготовленности допризывной молодежи;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рост глобальной конкуренции в спорте высших достижений;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недостаточная обеспеченность населения физкультурно-спортивной инфраструктурой;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недостаточная ресурсная обеспеченность сферы физической культуры и спорта.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134" w:tooltip="Распоряжение Правительства РФ от 24.11.2020 N 3081-р (ред. от 17.12.2024) &lt;Об утверждении Стратегии развития физической культуры и спорта в Российской Федерации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N 3081-р, предусматривающей приоритетные направления развития физической культуры и спорта, целевые показатели с учетом национальных целей и стратегических задач развития Российской Федерации, определенных в </w:t>
      </w:r>
      <w:hyperlink r:id="rId13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Приоритетными направлениями реализации Государственной программы являются: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создание для всех категорий и групп населения условий для занятий физической культурой и массовым спортом;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развитие системы подготовки спортивного резерва;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развитие спорта высших достижений в Смоленской области;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повышение уровня эффективности управления развитием отрасли физической культуры и спорта.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Для достижения целей реализации Государственной программы необходимо решение следующих задач: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создание условий для привлечения граждан к систематическим занятиям физической культурой и спортом;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повышение доступности спортивной инфраструктуры для всех категорий и групп населения;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развитие эффективной системы физического воспитания различных категорий и групп населения;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обеспечение материально-технических и организационных условий для подготовки и </w:t>
      </w:r>
      <w:r>
        <w:lastRenderedPageBreak/>
        <w:t>успешного выступления смоленских спортсменов на всероссийских и международных спортивных соревнованиях.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2. Правила предоставления и распределения</w:t>
      </w:r>
    </w:p>
    <w:p w:rsidR="003D2889" w:rsidRDefault="00692C23">
      <w:pPr>
        <w:pStyle w:val="ConsPlusTitle0"/>
        <w:jc w:val="center"/>
      </w:pPr>
      <w:r>
        <w:t>субсидий из областного бюджета местным бюджетам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государственную поддержку организаций, входящих</w:t>
      </w:r>
    </w:p>
    <w:p w:rsidR="003D2889" w:rsidRDefault="00692C23">
      <w:pPr>
        <w:pStyle w:val="ConsPlusTitle0"/>
        <w:jc w:val="center"/>
      </w:pPr>
      <w:r>
        <w:t>в систему спортивной подготовки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государственную поддержку организаций, входящих в систему спортивной подготовки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софинансирования расходных обязательств бюджетов муниципальных образований Смоленской области (далее также - муниципальные образования), связанных с: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финансовым обеспечением организаций, реализующих дополнительные образовательные программы спортивной подготовки,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паралимпийским и </w:t>
      </w:r>
      <w:proofErr w:type="spellStart"/>
      <w:r>
        <w:t>сурдлимпийским</w:t>
      </w:r>
      <w:proofErr w:type="spellEnd"/>
      <w:r>
        <w:t xml:space="preserve"> видам спорта (далее - базовые виды спорта);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повышением квалификации и переподготовкой специалистов в сфере физической культуры и спорта;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проездом спортсменов и тренеров-преподавателей до мест проведения II и III этапов Всероссийской спартакиады учащихся (юношеской), Всероссийской спартакиады молодежи (юниорской) и обратно.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36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Условиями предоставления субсидий являются: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заключение органом местного самоуправления муниципального образования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наличие муниципальных правовых актов, утверждающих: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расчета базовых нормативов затрат на оказание муниципальных услуг по реализации дополнительных образовательных программ спортивной подготовки;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базовые нормативы затрат на оказание муниципальных услуг по реализации дополнительных образовательных программ спортивной подготовки;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нормативные затраты на оказание муниципальных услуг по реализации дополнительных образовательных программ спортивной подготовки.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2" w:name="P147"/>
      <w:bookmarkEnd w:id="2"/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правовых актов, утверждающих: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расчета базовых нормативов затрат на оказание муниципальных услуг по реализации дополнительных образовательных программ спортивной подготовки;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базовые нормативы затрат на оказание муниципальных услуг по реализации дополнительных образовательных программ спортивной подготовки;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нормативные затраты на оказание муниципальных услуг по реализации дополнительных образовательных программ спортивной подготовки.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на территории муниципального образования организаций, реализующих дополнительные образовательные программы спортивной подготовки по базовым видам спорта.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(V x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/ n) x 0,99,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V - общий объем средств на государственную поддержку организаций, входящих в систему спортивной подготовки;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обучающихся по дополнительным образовательным программам спортивной подготовки по базовым видам спорта в организациях, входящих в систему спортивной подготовки, в i-м муниципальном образовании в текущем году;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n - количество обучающихся по дополнительным образовательным программам спортивной подготовки по базовым видам спорта в организациях, входящих в систему спортивной подготовки, в текущем году.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9. На основании представленных в соответствии с </w:t>
      </w:r>
      <w:hyperlink w:anchor="P147" w:tooltip="5. Органы местного самоуправления муниципальных образований для получения субсидий представляю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органом местного самоуправления муниципального образования,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значения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Результат использования субсидии - в организациях, входящих в систему спортивной подготовки, реализованы мероприятия по обеспечению условий для подготовки спортивного резерва.</w:t>
      </w:r>
    </w:p>
    <w:p w:rsidR="003D2889" w:rsidRDefault="00692C23">
      <w:pPr>
        <w:pStyle w:val="ConsPlusNormal0"/>
        <w:jc w:val="both"/>
      </w:pPr>
      <w:r>
        <w:t xml:space="preserve">(п. 10 в ред. </w:t>
      </w:r>
      <w:hyperlink r:id="rId137" w:tooltip="Постановление Правительства Смоленской области от 20.02.2025 N 85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20.02.2025 N 85)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11. Для перечисления субсидии органы местного самоуправления муниципальных образований представляют в уполномоченный орган копии документов, подтверждающих </w:t>
      </w:r>
      <w:r>
        <w:lastRenderedPageBreak/>
        <w:t>оказание услуг, поставку оборудования и инвентаря.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3" w:name="P179"/>
      <w:bookmarkEnd w:id="3"/>
      <w:r>
        <w:t>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муниципальным образованием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значений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СВвозврата</w:t>
      </w:r>
      <w:proofErr w:type="spellEnd"/>
      <w:r>
        <w:t xml:space="preserve"> = (</w:t>
      </w:r>
      <w:proofErr w:type="spellStart"/>
      <w:r>
        <w:t>Ссубсидии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СВвозврата</w:t>
      </w:r>
      <w:proofErr w:type="spellEnd"/>
      <w:r>
        <w:t xml:space="preserve"> - объем средств, подлежащий возврату из бюджета муниципального образования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Ссубсидии</w:t>
      </w:r>
      <w:proofErr w:type="spellEnd"/>
      <w: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субсидии, установленное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14.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соглашения, а также за достоверность представляемых в уполномоченный орган отчетов и информации несет муниципальное образование.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субсидии и (или) нарушения муниципальным образованием условий соглашения, в том числе невозврата средств в областной бюджет в соответствии с </w:t>
      </w:r>
      <w:hyperlink w:anchor="P179" w:tooltip="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">
        <w:r>
          <w:rPr>
            <w:color w:val="0000FF"/>
          </w:rPr>
          <w:t>пунктом 13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16. В случае выявления в отчетном году нарушений условий соглашения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При отказе от добровольного возврата субсидии ее возврат производится уполномоченным </w:t>
      </w:r>
      <w:r>
        <w:lastRenderedPageBreak/>
        <w:t>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приобретение спортивного оборудования и инвентаря</w:t>
      </w:r>
    </w:p>
    <w:p w:rsidR="003D2889" w:rsidRDefault="00692C23">
      <w:pPr>
        <w:pStyle w:val="ConsPlusTitle0"/>
        <w:jc w:val="center"/>
      </w:pPr>
      <w:r>
        <w:t>для приведения организаций дополнительного образования</w:t>
      </w:r>
    </w:p>
    <w:p w:rsidR="003D2889" w:rsidRDefault="00692C23">
      <w:pPr>
        <w:pStyle w:val="ConsPlusTitle0"/>
        <w:jc w:val="center"/>
      </w:pPr>
      <w:r>
        <w:t>со специальным наименованием "спортивная школа",</w:t>
      </w:r>
    </w:p>
    <w:p w:rsidR="003D2889" w:rsidRDefault="00692C23">
      <w:pPr>
        <w:pStyle w:val="ConsPlusTitle0"/>
        <w:jc w:val="center"/>
      </w:pPr>
      <w:r>
        <w:t>использующих в своем наименовании слово "олимпийский" или</w:t>
      </w:r>
    </w:p>
    <w:p w:rsidR="003D2889" w:rsidRDefault="00692C23">
      <w:pPr>
        <w:pStyle w:val="ConsPlusTitle0"/>
        <w:jc w:val="center"/>
      </w:pPr>
      <w:r>
        <w:t>образованные на его основе слова или словосочетания,</w:t>
      </w:r>
    </w:p>
    <w:p w:rsidR="003D2889" w:rsidRDefault="00692C23">
      <w:pPr>
        <w:pStyle w:val="ConsPlusTitle0"/>
        <w:jc w:val="center"/>
      </w:pPr>
      <w:r>
        <w:t>в нормативное состояние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 (далее - спортивные школы олимпийского резерва), в нормативное состояние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приобретения спортивного оборудования и инвентаря в спортивные школы олимпийского резерва для приведения их в нормативное состояние.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38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(далее также - муниципальное образование)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4" w:name="P210"/>
      <w:bookmarkEnd w:id="4"/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на территории муниципального образования спортивных школ олимпийского резерва, реализующих дополнительные образовательные программы спортивной подготовки в соответствии с федеральными стандартами спортивной подготовки.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(V x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/ n) x 0,99,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V - общий объем средств на приобретение спортивного оборудования и инвентаря для приведения спортивных школ олимпийского резерва в нормативное состояние;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спортивных школ олимпийского резерва в i-м муниципальном образовании, для которых приобретаются спортивное оборудование и инвентарь, в текущем году;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n - количество спортивных школ олимпийского резерва в Смоленской области, для которых приобретаются спортивное оборудование и инвентарь, в текущем году.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9. На основании представленных в соответствии с </w:t>
      </w:r>
      <w:hyperlink w:anchor="P210" w:tooltip="5. Органы местного самоуправления муниципальных образований для получения субсидий представляю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органом местного самоуправления муниципального образования,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значения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Результат использования субсидии - в спортивные школы олимпийского резерва поставлено новое оборудование и инвентарь.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поставку спортивного оборудования и инвентаря;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документов, подтверждающих поставку спортивного оборудования и инвентаря.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5" w:name="P240"/>
      <w:bookmarkEnd w:id="5"/>
      <w:r>
        <w:t>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муниципальным образованием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значений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СВ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СВ</w:t>
      </w:r>
      <w:r>
        <w:rPr>
          <w:vertAlign w:val="subscript"/>
        </w:rPr>
        <w:t>возврата</w:t>
      </w:r>
      <w:proofErr w:type="spellEnd"/>
      <w:r>
        <w:t xml:space="preserve"> - объем средств, подлежащий возврату из бюджета муниципального образования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субсидии, установленное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соглашения, а также за достоверность представляемых в уполномоченный орган отчетов и информации несет </w:t>
      </w:r>
      <w:r>
        <w:lastRenderedPageBreak/>
        <w:t>муниципальное образование.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субсидии и (или) нарушения муниципальным образованием условий соглашения, в том числе невозврата средств в областной бюджет в соответствии с </w:t>
      </w:r>
      <w:hyperlink w:anchor="P240" w:tooltip="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">
        <w:r>
          <w:rPr>
            <w:color w:val="0000FF"/>
          </w:rPr>
          <w:t>пунктом 13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16. В случае выявления в отчетном году нарушений условий соглашения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</w:t>
      </w:r>
    </w:p>
    <w:p w:rsidR="003D2889" w:rsidRDefault="00692C23">
      <w:pPr>
        <w:pStyle w:val="ConsPlusTitle0"/>
        <w:jc w:val="center"/>
      </w:pPr>
      <w:r>
        <w:t>для софинансирования расходов бюджетов муниципальных</w:t>
      </w:r>
    </w:p>
    <w:p w:rsidR="003D2889" w:rsidRDefault="00692C23">
      <w:pPr>
        <w:pStyle w:val="ConsPlusTitle0"/>
        <w:jc w:val="center"/>
      </w:pPr>
      <w:r>
        <w:t>образований Смоленской области на выполнение работ</w:t>
      </w:r>
    </w:p>
    <w:p w:rsidR="003D2889" w:rsidRDefault="00692C23">
      <w:pPr>
        <w:pStyle w:val="ConsPlusTitle0"/>
        <w:jc w:val="center"/>
      </w:pPr>
      <w:r>
        <w:t>по ремонту спортивных объектов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выполнение работ по ремонту спортивных объектов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ремонта спортивных объектов, расположенных на территории соответствующего муниципального образования Смоленской области (далее также - муниципальное образование).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Средства субсидии направляются на оплату работ по ремонту спортивных объектов.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</w:t>
      </w:r>
      <w:r>
        <w:lastRenderedPageBreak/>
        <w:t>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органом местного самоуправления муниципального образования в порядке, установленном </w:t>
      </w:r>
      <w:hyperlink r:id="rId139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k / 100,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общий объем средств на выполнение работ по ремонту спортивных объектов в i-м муниципальном образовании согласно заявке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k - предельный уровень софинансирования из областного бюджета расходного обязательства муниципального образования, выраженный в процентах в соответствии с </w:t>
      </w:r>
      <w:hyperlink r:id="rId140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Результатом использования субсидий является количество спортивных объектов, на которых выполнены ремонтные работы (единиц).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выполнение работ по ремонту спортивных объектов;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сметную документацию на выполнение работ по ремонту спортивных объектов, утвержденную в установленном порядке и имеющую положительное заключение государственной экспертизы и (или) заключение о проведении проверки достоверности определения сметной стоимости работ по ремонту спортивных объектов, в отношении которых проведение такой проверки предусмотрено федеральным законодательством;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сведения об объемах выполненных работ по ремонту спортивных объектов по </w:t>
      </w:r>
      <w:hyperlink r:id="rId141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</w:t>
      </w:r>
      <w:hyperlink r:id="rId142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11. Перечисление субсидии осуществляется на основании соглашения о предоставлении </w:t>
      </w:r>
      <w:r>
        <w:lastRenderedPageBreak/>
        <w:t>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Ответственность за нецелевое использование субсидий возлагается на муниципальные образования.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143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создание "умных" спортивных площадок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создание "умных" спортивных площадок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целях настоящего Порядка под "умными" спортивными площадками понимаются плоскостные спортивные сооружения, в том числе в виде универсальной спортивной площадки, и модульные спортивные сооружения комплектной поставки (далее - модульные спортивные сооружения), в том числе направленные на поддержку движения по развитию инновационных видов спорта, сочетающих цифровые технологии и физическую активность, не являющиеся объектами капитального строительства, на которых реализовано методическое сопровождение проведения самостоятельных занятий физической культурой и спортом по рекомендуемым программам.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создания "умных" спортивных площадок на территории соответствующего муниципального образования Смоленской области (далее также - муниципальное образование).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Средства субсидии направляются на финансирование работ, связанных с созданием "умных" спортивных площадок.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органом местного самоуправления муниципального образования в порядке, установленном </w:t>
      </w:r>
      <w:hyperlink r:id="rId144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p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pi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p</w:t>
      </w:r>
      <w:proofErr w:type="spellEnd"/>
      <w:r>
        <w:t xml:space="preserve"> +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mi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m</w:t>
      </w:r>
      <w:proofErr w:type="spellEnd"/>
      <w:r>
        <w:t>) x k / 100%,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p</w:t>
      </w:r>
      <w:proofErr w:type="spellEnd"/>
      <w:r>
        <w:t xml:space="preserve"> - общий объем средств на создание плоскостных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pi</w:t>
      </w:r>
      <w:proofErr w:type="spellEnd"/>
      <w:r>
        <w:t xml:space="preserve"> - количество плоскостных спортивных сооружений, создание которых планируется в i-м 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p</w:t>
      </w:r>
      <w:proofErr w:type="spellEnd"/>
      <w:r>
        <w:t xml:space="preserve"> - количество муниципальных образований, органы местного самоуправления которых подали заявки на получение субсидий на создание плоскостных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- общий объем средств на создание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mi</w:t>
      </w:r>
      <w:proofErr w:type="spellEnd"/>
      <w:r>
        <w:t xml:space="preserve"> - количество модульных спортивных сооружений, создание которых планируется в i-м 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m</w:t>
      </w:r>
      <w:proofErr w:type="spellEnd"/>
      <w:r>
        <w:t xml:space="preserve"> - количество муниципальных образований, органы местного самоуправления которых подали заявки на получение субсидий на создание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k - предельный уровень софинансирования из областного бюджета расходного обязательства муниципального образования, выраженный в процентах в соответствии с </w:t>
      </w:r>
      <w:hyperlink r:id="rId145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Результатом использования субсидий является достижение уровня технической готовности "умной" спортивной площадки (процентов).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Для перечисления субсидии орган местного самоуправления муниципального образования представляет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сметную документацию на выполнение работ, связанных с созданием "умных" спортивных площадок, утвержденную в установленном порядке и имеющую положительное заключение государственной экспертизы, и (или) заключение о проведении проверки достоверности определения сметной стоимости работ, связанных с созданием "умных" спортивных площадок, в отношении которых проведение такой проверки предусмотрено федеральным законодательством;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выполнение работ по созданию "умных" спортивных площадок;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сведения об объемах выполненных работ по созданию "умных" спортивных площадок по </w:t>
      </w:r>
      <w:hyperlink r:id="rId146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</w:t>
      </w:r>
      <w:hyperlink r:id="rId147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Перечисление субсидии осуществляется на основании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Ответственность за нецелевое использование субсидий возлагается на муниципальные образования.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148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закупку и монтаж оборудования для создания</w:t>
      </w:r>
    </w:p>
    <w:p w:rsidR="003D2889" w:rsidRDefault="00692C23">
      <w:pPr>
        <w:pStyle w:val="ConsPlusTitle0"/>
        <w:jc w:val="center"/>
      </w:pPr>
      <w:r>
        <w:t>"умных" спортивных площадок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закупку и монтаж оборудования для создания "умных" спортивных площадок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целях настоящего Порядка под "умными" спортивными площадками понимаются плоскостные спортивные сооружения, в том числе в виде универсальной спортивной площадки, и модульные спортивные сооружения комплектной поставки (далее - модульные спортивные сооружения), в том числе направленные на поддержку движения по развитию инновационных видов спорта, сочетающих цифровые технологии и физическую активность, не являющиеся объектами капитального строительства, на которых реализовано методическое сопровождение проведения самостоятельных занятий физической культурой и спортом по рекомендуемым программам.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2. Субсидии предоставляются в целях закупки и монтажа оборудования для создания </w:t>
      </w:r>
      <w:r>
        <w:lastRenderedPageBreak/>
        <w:t>"умных" спортивных площадок.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49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(далее - муниципальное образование)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6" w:name="P350"/>
      <w:bookmarkEnd w:id="6"/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</w:t>
      </w:r>
      <w:proofErr w:type="spellStart"/>
      <w:r>
        <w:t>Vp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pi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p</w:t>
      </w:r>
      <w:proofErr w:type="spellEnd"/>
      <w:r>
        <w:t xml:space="preserve"> + </w:t>
      </w:r>
      <w:proofErr w:type="spellStart"/>
      <w:r>
        <w:t>Vm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mi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m</w:t>
      </w:r>
      <w:proofErr w:type="spellEnd"/>
      <w:r>
        <w:t>) x 0,999,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Vp</w:t>
      </w:r>
      <w:proofErr w:type="spellEnd"/>
      <w:r>
        <w:t xml:space="preserve"> - общий объем средств на закупку и монтаж оборудования для создания плоскостных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pi</w:t>
      </w:r>
      <w:proofErr w:type="spellEnd"/>
      <w:r>
        <w:t xml:space="preserve"> - количество плоскостных спортивных сооружений, создание которых планируется в i-м </w:t>
      </w:r>
      <w:r>
        <w:lastRenderedPageBreak/>
        <w:t>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p</w:t>
      </w:r>
      <w:proofErr w:type="spellEnd"/>
      <w:r>
        <w:t xml:space="preserve"> - количество муниципальных образований, органы местного самоуправления которых подали заявки на получение субсидий на закупку и монтаж оборудования для создания плоскостных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Vm</w:t>
      </w:r>
      <w:proofErr w:type="spellEnd"/>
      <w:r>
        <w:t xml:space="preserve"> - общий объем средств на закупку и монтаж оборудования для создания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mi</w:t>
      </w:r>
      <w:proofErr w:type="spellEnd"/>
      <w:r>
        <w:t xml:space="preserve"> - количество модульных спортивных сооружений, создание которых планируется в i-м 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m</w:t>
      </w:r>
      <w:proofErr w:type="spellEnd"/>
      <w:r>
        <w:t xml:space="preserve"> - количество муниципальных образований, органы местного самоуправления которых подали заявки на получение субсидий на закупку и монтаж оборудования для создания модульных спортивных сооружений.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9. На основании представленных в соответствии с </w:t>
      </w:r>
      <w:hyperlink w:anchor="P350" w:tooltip="5. Органы местного самоуправления муниципальных образований для получения субсидий представляю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органом местного самоуправления муниципального образования,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значения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Результатом использования субсидии является количество созданных "умных" спортивных площадок (единиц).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11.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закупку и монтаж оборудования для создания "умных" спортивных площадок;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документов, подтверждающих поставку и (или) монтаж оборудования для создания "умных" спортивных площадок.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7" w:name="P383"/>
      <w:bookmarkEnd w:id="7"/>
      <w:r>
        <w:t>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муниципальным образованием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значений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СВвозврата</w:t>
      </w:r>
      <w:proofErr w:type="spellEnd"/>
      <w:r>
        <w:t xml:space="preserve"> = </w:t>
      </w:r>
      <w:proofErr w:type="spellStart"/>
      <w:r>
        <w:t>Ссубсидии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СВвозврата</w:t>
      </w:r>
      <w:proofErr w:type="spellEnd"/>
      <w:r>
        <w:t xml:space="preserve"> - объем средств, подлежащий возврату из бюджета муниципального образования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Ссубсидии</w:t>
      </w:r>
      <w:proofErr w:type="spellEnd"/>
      <w: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субсидии, установленное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14.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соглашения, а также за достоверность представляемых в уполномоченный орган отчетов и информации несет муниципальное образование.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субсидии и (или) нарушения муниципальным образованием условий соглашения, в том числе невозврата средств в областной бюджет в соответствии с </w:t>
      </w:r>
      <w:hyperlink w:anchor="P383" w:tooltip="13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">
        <w:r>
          <w:rPr>
            <w:color w:val="0000FF"/>
          </w:rPr>
          <w:t>пунктом 13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16. В случае выявления в отчетном году нарушений условий соглашения средства субсидии </w:t>
      </w:r>
      <w:r>
        <w:lastRenderedPageBreak/>
        <w:t>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закупку и монтаж оборудования для создания</w:t>
      </w:r>
    </w:p>
    <w:p w:rsidR="003D2889" w:rsidRDefault="00692C23">
      <w:pPr>
        <w:pStyle w:val="ConsPlusTitle0"/>
        <w:jc w:val="center"/>
      </w:pPr>
      <w:r>
        <w:t>модульных спортивных сооружений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закупку и монтаж оборудования для создания модульных спортивных сооружений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закупки и монтажа оборудования для создания модульных спортивных сооружений.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целях настоящего Порядка под модульными спортивными сооружениями понимаются модульные бассейны, модульные катки, модульные универсальные залы и модульные залы для единоборств, не являющиеся объектами капитального строительства.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50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(далее - муниципальное образование)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8" w:name="P414"/>
      <w:bookmarkEnd w:id="8"/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</w:t>
      </w:r>
      <w:r>
        <w:lastRenderedPageBreak/>
        <w:t>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(V x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/ m) x 0,999,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V - общий объем средств на закупку и монтаж оборудования для создания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модульных спортивных сооружений, создание которых планируется в i-м 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m - количество муниципальных образований, органы местного самоуправления которых подали заявки на получение субсидий.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9. На основании представленных в соответствии с </w:t>
      </w:r>
      <w:hyperlink w:anchor="P414" w:tooltip="5. Органы местного самоуправления муниципальных образований для получения субсидий представляю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органом местного самоуправления муниципального образования,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значение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значения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Результатом использования субсидии является количество созданных модульных спортивных сооружений (единиц).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закупку и монтаж оборудования для создания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документов, подтверждающих поставку и (или) монтаж оборудования для создания модульных спортивных сооружений.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9" w:name="P442"/>
      <w:bookmarkEnd w:id="9"/>
      <w:r>
        <w:t>13. Оценка достижения результата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муниципальным образованием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значения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- объем средств, подлежащий возврату из бюджета муниципального образования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S - плановое значение результата использования субсидии, установленное соглашением о </w:t>
      </w:r>
      <w:r>
        <w:lastRenderedPageBreak/>
        <w:t>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14. Субсидии носят целевой характер и не могут быть использованы на другие цели. Ответственность за нецелевое использование субсидий, несоблюдение условий соглашений, а также за достоверность представляемых в уполномоченный орган отчетов и информации несут муниципальные образования.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субсидий и (или) нарушения муниципальными образованиями условий соглашений, в том числе невозврата средств в областной бюджет в соответствии с </w:t>
      </w:r>
      <w:hyperlink w:anchor="P442" w:tooltip="13. Оценка достижения результата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">
        <w:r>
          <w:rPr>
            <w:color w:val="0000FF"/>
          </w:rPr>
          <w:t>пунктом 13</w:t>
        </w:r>
      </w:hyperlink>
      <w:r>
        <w:t xml:space="preserve"> настоящего Порядка, к ним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16. В случае выявления в отчетном году нарушений условий соглашения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создание модульных спортивных сооружений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создание модульных спортивных сооружений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создания модульных спортивных сооружений, расположенных на территории соответствующего муниципального образования Смоленской области (далее также - муниципальное образование).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Средства субсидии направляются на финансирование работ, связанных с созданием модульных спортивных сооружений и благоустройством территории, на которой создается данное спортивное сооружение.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целях настоящего Порядка под модульными спортивными сооружениями понимаются модульные бассейны, модульные катки, модульные универсальные залы и модульные залы для единоборств, не являющиеся объектами капитального строительства.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4. Условием предоставления субсидий является заключение органом местного </w:t>
      </w:r>
      <w:r>
        <w:lastRenderedPageBreak/>
        <w:t>самоуправления муниципального образования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органом местного самоуправления муниципального образования в порядке, установленном </w:t>
      </w:r>
      <w:hyperlink r:id="rId151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/ 100,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общий объем средств на создание модульных спортивных сооружений в i-м муниципальном образовании согласно заявке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из областного бюджета расходного обязательства i-</w:t>
      </w:r>
      <w:proofErr w:type="spellStart"/>
      <w:r>
        <w:t>го</w:t>
      </w:r>
      <w:proofErr w:type="spellEnd"/>
      <w:r>
        <w:t xml:space="preserve"> муниципального образования, выраженный в процентах, в соответствии с </w:t>
      </w:r>
      <w:hyperlink r:id="rId152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Результат использования субсидии - уровень технической готовности модульного спортивного сооружения (процентов).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выполнение работ по созданию модульных спортивных сооружений;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сметную документацию на выполнение работ, связанных с созданием модульных спортивных сооружений, утвержденную в установленном порядке и имеющую положительное заключение государственной экспертизы, и (или) заключение о проведении проверки достоверности определения сметной стоимости работ, связанных с созданием модульных спортивных сооружений, в отношении которых проведение такой проверки предусмотрено федеральным законодательством;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сведения об объемах выполненных работ по созданию модульных спортивных сооружений по </w:t>
      </w:r>
      <w:hyperlink r:id="rId15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</w:t>
      </w:r>
      <w:hyperlink r:id="rId154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Ответственность за нецелевое использование субсидий возлагается на муниципальные образования.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155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субсидий для софинансирования расходов</w:t>
      </w:r>
    </w:p>
    <w:p w:rsidR="003D2889" w:rsidRDefault="00692C23">
      <w:pPr>
        <w:pStyle w:val="ConsPlusTitle0"/>
        <w:jc w:val="center"/>
      </w:pPr>
      <w:r>
        <w:t>бюджета города Смоленска на создание (реконструкцию)</w:t>
      </w:r>
    </w:p>
    <w:p w:rsidR="003D2889" w:rsidRDefault="00692C23">
      <w:pPr>
        <w:pStyle w:val="ConsPlusTitle0"/>
        <w:jc w:val="center"/>
      </w:pPr>
      <w:r>
        <w:t>объектов спортивной инфраструктуры массового спорта</w:t>
      </w:r>
    </w:p>
    <w:p w:rsidR="003D2889" w:rsidRDefault="003D2889">
      <w:pPr>
        <w:pStyle w:val="ConsPlusNormal0"/>
        <w:jc w:val="center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субсидий для софинансирования расходов бюджета города Смоленска на создание (реконструкцию) объектов спортивной инфраструктуры массового спорта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бюджету города Смоленска в целях создания (реконструкции) объектов спортивной инфраструктуры массового спорта на территории города Смоленска.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Средства субсидий направляются на финансирование работ, связанных с созданием (реконструкцией) объектов спортивной инфраструктуры массового спорта, а также разработкой проектно-сметной документации и благоустройством территории, на которой создается (реконструируется) объект спортивной инфраструктуры массового спорта.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4. Условием предоставления субсидии является заключение Администрацией города Смоленска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</w:t>
      </w:r>
      <w:r>
        <w:lastRenderedPageBreak/>
        <w:t>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5. Администрация города Смоленска для получения субсидии представляет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города Смоленска, подтверждающую наличие в бюджете города Смоленска (сводной бюджетной росписи бюджета города Смоленска) бюджетных ассигнований на исполнение расходных обязательств города Смоленска,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 в порядке, установленном </w:t>
      </w:r>
      <w:hyperlink r:id="rId156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Размер субсидии бюджету города Смоленска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r>
        <w:t>V = S x 0,99,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V - размер субсидии бюджету города Смоленска;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общий объем средств на создание (реконструкцию) объектов спортивной инфраструктуры массового спорта в городе Смоленске.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Результат использования субсидии - уровень технической готовности объектов спортивной инфраструктуры массового спорта, на создание (реконструкцию) которых предоставлены субсидии (процентов).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Для перечисления субсидии Администрация города Смоленска представляет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выполнение работ, связанных с созданием (реконструкцией) объектов спортивной инфраструктуры массового спорта;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сметную документацию на выполнение работ, связанных с созданием (реконструкцией) объектов спортивной инфраструктуры массового спорта, утвержденную в установленном порядке и имеющую положительное заключение государственной экспертизы, и (или) заключение о проведении проверки достоверности определения сметной стоимости работ, связанных с созданием (реконструкцией) объектов спортивной инфраструктуры массового спорта, в отношении которых проведение такой проверки предусмотрено федеральным законодательством;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сведения об объемах выполненных работ, связанных с созданием (реконструкцией) объектов спортивной инфраструктуры массового спорта по </w:t>
      </w:r>
      <w:hyperlink r:id="rId157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</w:t>
      </w:r>
      <w:hyperlink r:id="rId158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>
        <w:r>
          <w:rPr>
            <w:color w:val="0000FF"/>
          </w:rPr>
          <w:t>постановлением</w:t>
        </w:r>
      </w:hyperlink>
      <w:r>
        <w:t xml:space="preserve"> Государственного комитета </w:t>
      </w:r>
      <w:r>
        <w:lastRenderedPageBreak/>
        <w:t>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Ответственность за нецелевое использование субсидии возлагается на Администрацию города Смоленска.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В случае выявления в отчетном году нарушений условий соглашения о предоставлении субсидии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о предоставлении субсидии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Основания и порядок применения мер финансовой ответственности к городу Смоленску при невыполнении условий соглашения о предоставлении субсидии установлены </w:t>
      </w:r>
      <w:hyperlink r:id="rId159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субсидий для софинансирования расходов</w:t>
      </w:r>
    </w:p>
    <w:p w:rsidR="003D2889" w:rsidRDefault="00692C23">
      <w:pPr>
        <w:pStyle w:val="ConsPlusTitle0"/>
        <w:jc w:val="center"/>
      </w:pPr>
      <w:r>
        <w:t>бюджета города Смоленска на создание (реконструкцию)</w:t>
      </w:r>
    </w:p>
    <w:p w:rsidR="003D2889" w:rsidRDefault="00692C23">
      <w:pPr>
        <w:pStyle w:val="ConsPlusTitle0"/>
        <w:jc w:val="center"/>
      </w:pPr>
      <w:r>
        <w:t>объектов спортивной инфраструктуры массового спорта</w:t>
      </w:r>
    </w:p>
    <w:p w:rsidR="003D2889" w:rsidRDefault="00692C23">
      <w:pPr>
        <w:pStyle w:val="ConsPlusTitle0"/>
        <w:jc w:val="center"/>
      </w:pPr>
      <w:r>
        <w:t>на основании соглашений о государственно-частном</w:t>
      </w:r>
    </w:p>
    <w:p w:rsidR="003D2889" w:rsidRDefault="00692C23">
      <w:pPr>
        <w:pStyle w:val="ConsPlusTitle0"/>
        <w:jc w:val="center"/>
      </w:pPr>
      <w:r>
        <w:t>(</w:t>
      </w:r>
      <w:proofErr w:type="spellStart"/>
      <w:r>
        <w:t>муниципально</w:t>
      </w:r>
      <w:proofErr w:type="spellEnd"/>
      <w:r>
        <w:t>-частном) партнерстве</w:t>
      </w:r>
    </w:p>
    <w:p w:rsidR="003D2889" w:rsidRDefault="00692C23">
      <w:pPr>
        <w:pStyle w:val="ConsPlusTitle0"/>
        <w:jc w:val="center"/>
      </w:pPr>
      <w:r>
        <w:t>или концессионных соглашений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субсидий для софинансирования расходов бюджета города Смоленска на создание (реконструкцию) объектов спортивной инфраструктуры массового спорта на основании соглашений о государственно-частном (</w:t>
      </w:r>
      <w:proofErr w:type="spellStart"/>
      <w:r>
        <w:t>муниципально</w:t>
      </w:r>
      <w:proofErr w:type="spellEnd"/>
      <w:r>
        <w:t>-частном) партнерстве или концессионных соглашений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Для целей настоящего Порядка все понятия используются в значениях, предусмотренных </w:t>
      </w:r>
      <w:hyperlink r:id="rId160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приложением N 8</w:t>
        </w:r>
      </w:hyperlink>
      <w:r>
        <w:t xml:space="preserve"> к государственной программе Российской Федерации "Развитие физической культуры и спорта", утвержденной постановлением Правительства Российской Федерации от 30.09.2021 N 1661.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2. Субсидии предоставляются бюджету города Смоленска в целях софинансирования из областного бюджета денежных обязательств города Смоленска по выплате капитального гранта в соответствии с условиями и сроками, предусмотренными концессионным соглашением от 09.10.2024 N 47 о проектировании, создании (реконструкции), оснащении, техническом </w:t>
      </w:r>
      <w:r>
        <w:lastRenderedPageBreak/>
        <w:t>обслуживании и эксплуатации объекта физической культуры и спорта - семейного физкультурно-оздоровительного комплекса "</w:t>
      </w:r>
      <w:proofErr w:type="spellStart"/>
      <w:r>
        <w:t>Термолэнд</w:t>
      </w:r>
      <w:proofErr w:type="spellEnd"/>
      <w:r>
        <w:t xml:space="preserve">-Дельфин" по адресу: город Смоленск, улица Кутузова, дом 2г" (далее соответственно - концессионное соглашение, объект спорта), отобранного согласно </w:t>
      </w:r>
      <w:hyperlink r:id="rId161" w:tooltip="Приказ Минспорта России от 30.08.2023 N 621 &quot;Об утверждении порядка проведения отбора проектов, на реализацию которых предоставляются субсидии из федерального бюджета бюджетам субъектов Российской Федерации в целях софинансирования расходных обязательств субъе">
        <w:r>
          <w:rPr>
            <w:color w:val="0000FF"/>
          </w:rPr>
          <w:t>порядку</w:t>
        </w:r>
      </w:hyperlink>
      <w:r>
        <w:t xml:space="preserve"> проведения отбора проектов, на реализацию которых предоставляются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созданию (реконструкции) объектов спортивной инфраструктуры массового спорта на основании соглашений о государственно-частном (</w:t>
      </w:r>
      <w:proofErr w:type="spellStart"/>
      <w:r>
        <w:t>муниципально</w:t>
      </w:r>
      <w:proofErr w:type="spellEnd"/>
      <w:r>
        <w:t>-частном) партнерстве или концессионных соглашений, обеспечивающих достижение показателей и результатов федерального проекта "Бизнес-спринт (Я выбираю спорт)", утвержденному приказом Министерства спорта Российской Федерации от 30.08.2023 N 621.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62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субсидии является заключение Администрацией города Смоленска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10" w:name="P578"/>
      <w:bookmarkEnd w:id="10"/>
      <w:r>
        <w:t>5. Администрация города Смоленска для получения субсидии представляет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города Смоленска, подтверждающую наличие в бюджете города Смоленска (сводной бюджетной росписи бюджета города Смоленска) бюджетных ассигнований на исполнение расходных обязательств города Смоленска,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заключенного концессионного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Размер субсидии бюджету города Смоленска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r>
        <w:t>V = S x 0,9999,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V - размер субсидии бюджету города Смоленска;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объем средств, предусмотренный концессионным соглашением на выплату капитального гранта согласно заявке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8. На основании представленных в соответствии с </w:t>
      </w:r>
      <w:hyperlink w:anchor="P578" w:tooltip="5. Администрация города Смоленска для получения субсидии представляе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Администрацией города Смоленска,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города Смоленска, а также объем бюджетных ассигнований бюджета города Смоленска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города Смоленска,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значения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Администрации города Смоленска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реквизиты правового акта Администрации города Смоленска, устанавливающего расходное обязательство города Смоленска,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сроки и порядок представления отчетности об осуществлении расходов бюджета города Смоленска, источником финансового обеспечения которых является субсидия, а также о достижении значений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Администрацией города Смоленска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Результат использования субсидии - количество объектов спортивной инфраструктуры массового спорта, созданных (реконструированных) в рамках соглашений о государственно-частном (</w:t>
      </w:r>
      <w:proofErr w:type="spellStart"/>
      <w:r>
        <w:t>муниципально</w:t>
      </w:r>
      <w:proofErr w:type="spellEnd"/>
      <w:r>
        <w:t>-частном) партнерстве или концессионных соглашений.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Для перечисления субсидии Администрация города Смоленска представляет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заявки концессионера о предоставлении выплаты капитального гранта;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документов, подтверждающих понесенные концессионером затраты (расходы) на создание (реконструкцию) объекта спорта.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11" w:name="P604"/>
      <w:bookmarkEnd w:id="11"/>
      <w:r>
        <w:lastRenderedPageBreak/>
        <w:t>12.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Администрацией города Смоленска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значений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города Смоленска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- объем средств, подлежащий возврату из бюджета города Смоленска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- объем фактически предоставленных бюджету города Смоленска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субсидии, установленное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Субсидии носят целевой характер и не могут быть использованы на другие цели. Ответственность за нецелевое использование субсидии, несоблюдение условий соглашения, а также за достоверность представляемых в уполномоченный орган отчетов и информации несет Администрация города Смоленска.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субсидий и (или) нарушения Администрацией города Смоленска условий соглашения, в том числе невозврата средств в областной бюджет в соответствии с </w:t>
      </w:r>
      <w:hyperlink w:anchor="P604" w:tooltip="12. Оценка достижения результата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">
        <w:r>
          <w:rPr>
            <w:color w:val="0000FF"/>
          </w:rPr>
          <w:t>пунктом 12</w:t>
        </w:r>
      </w:hyperlink>
      <w:r>
        <w:t xml:space="preserve"> настоящего Порядка, к ней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14.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В случае выявления в отчетном году нарушений условий соглашения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C56488" w:rsidRDefault="00C56488">
      <w:pPr>
        <w:pStyle w:val="ConsPlusTitle0"/>
        <w:jc w:val="center"/>
        <w:outlineLvl w:val="2"/>
      </w:pPr>
    </w:p>
    <w:p w:rsidR="00C56488" w:rsidRDefault="00C56488">
      <w:pPr>
        <w:pStyle w:val="ConsPlusTitle0"/>
        <w:jc w:val="center"/>
        <w:outlineLvl w:val="2"/>
      </w:pPr>
    </w:p>
    <w:p w:rsidR="003D2889" w:rsidRDefault="00692C23">
      <w:pPr>
        <w:pStyle w:val="ConsPlusTitle0"/>
        <w:jc w:val="center"/>
        <w:outlineLvl w:val="2"/>
      </w:pPr>
      <w:r>
        <w:lastRenderedPageBreak/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</w:t>
      </w:r>
    </w:p>
    <w:p w:rsidR="003D2889" w:rsidRDefault="00692C23">
      <w:pPr>
        <w:pStyle w:val="ConsPlusTitle0"/>
        <w:jc w:val="center"/>
      </w:pPr>
      <w:r>
        <w:t>Смоленской области на подготовку основания и монтаж</w:t>
      </w:r>
    </w:p>
    <w:p w:rsidR="003D2889" w:rsidRDefault="00692C23">
      <w:pPr>
        <w:pStyle w:val="ConsPlusTitle0"/>
        <w:jc w:val="center"/>
      </w:pPr>
      <w:r>
        <w:t>оборудования площадок ГТО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подготовку основания и монтаж оборудования площадок ГТО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12" w:name="P630"/>
      <w:bookmarkEnd w:id="12"/>
      <w:r>
        <w:t>2. Субсидии предоставляются в целях оплаты работ по подготовке основания и монтажу оборудования площадок Всероссийского физкультурно-спортивного комплекса "Готов к труду и обороне" (ГТО) (далее - ГТО), создаваемых на территории соответствующего муниципального образования Смоленской области (далее также - муниципальное образование).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органом местного самоуправления муниципального образования в порядке, установленном </w:t>
      </w:r>
      <w:hyperlink r:id="rId163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/ 100,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общий объем средств на выполнение работ по подготовке основания и монтажу оборудования площадок ГТО в i-м муниципальном образовании согласно заявке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из областного бюджета расходного обязательства i-</w:t>
      </w:r>
      <w:proofErr w:type="spellStart"/>
      <w:r>
        <w:t>го</w:t>
      </w:r>
      <w:proofErr w:type="spellEnd"/>
      <w:r>
        <w:t xml:space="preserve"> муниципального образования, выраженный в процентах, определяемый в соответствии с </w:t>
      </w:r>
      <w:hyperlink r:id="rId164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если суммарный размер субсидий, предоставляемых бюджетам муниципальных образований на цели, предусмотренные </w:t>
      </w:r>
      <w:hyperlink w:anchor="P630" w:tooltip="2. Субсидии предоставляются в целях оплаты работ по подготовке основания и монтажу оборудования площадок Всероссийского физкультурно-спортивного комплекса &quot;Готов к труду и обороне&quot; (ГТО) (далее - ГТО), создаваемых на территории соответствующего муниципального ">
        <w:r>
          <w:rPr>
            <w:color w:val="0000FF"/>
          </w:rPr>
          <w:t>пунктом 2</w:t>
        </w:r>
      </w:hyperlink>
      <w:r>
        <w:t xml:space="preserve"> настоящего Порядка, больше размера средств на предоставление субсидий, предусмотренного областным законом об областном бюджете на соответствующий финансовый год и плановый период,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r>
        <w:rPr>
          <w:noProof/>
          <w:position w:val="-16"/>
        </w:rPr>
        <w:drawing>
          <wp:inline distT="0" distB="0" distL="0" distR="0">
            <wp:extent cx="3691890" cy="365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S</w:t>
      </w:r>
      <w:r>
        <w:rPr>
          <w:vertAlign w:val="subscript"/>
        </w:rPr>
        <w:t>o</w:t>
      </w:r>
      <w:proofErr w:type="spellEnd"/>
      <w:r>
        <w:t xml:space="preserve"> - размер средств областного бюджета, предусмотренных на предоставление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общий объем средств на выполнение работ по подготовке основания и монтажу оборудования площадок ГТО в i-м муниципальном образовании согласно заявке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из областного бюджета расходного обязательства i-</w:t>
      </w:r>
      <w:proofErr w:type="spellStart"/>
      <w:r>
        <w:t>го</w:t>
      </w:r>
      <w:proofErr w:type="spellEnd"/>
      <w:r>
        <w:t xml:space="preserve"> муниципального образования, выраженный в процентах, определяемый в соответствии с </w:t>
      </w:r>
      <w:hyperlink r:id="rId166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m - число муниципальных образований, подавших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9. Результат использования субсидии - количество созданных площадок ГТО (единиц).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выполнение работ по подготовке основания и монтажу оборудования площадок ГТО;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сметную документацию на выполнение работ по подготовке основания и монтажу оборудования площадок ГТО, утвержденную в установленном порядке и имеющую положительное заключение государственной экспертизы, и (или) заключение о проведении проверки достоверности определения сметной стоимости работ, в отношении которых проведение такой проверки предусмотрено федеральным законодательством;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сведения об объемах выполненных работ по подготовке основания и монтажу оборудования площадок ГТО по </w:t>
      </w:r>
      <w:hyperlink r:id="rId167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</w:t>
      </w:r>
      <w:hyperlink r:id="rId168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</w:t>
      </w:r>
      <w:r>
        <w:lastRenderedPageBreak/>
        <w:t>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Ответственность за нецелевое использование субсидий возлагается на муниципальные образования.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13.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169" w:tooltip="Постановление Администрации Смоленской области от 28.11.2019 N 715 (ред. от 26.11.2024) &quot;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">
        <w:r>
          <w:rPr>
            <w:color w:val="0000FF"/>
          </w:rPr>
          <w:t>постановлением</w:t>
        </w:r>
      </w:hyperlink>
      <w:r>
        <w:t xml:space="preserve"> N 715.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2"/>
      </w:pPr>
      <w:r>
        <w:t>Порядок</w:t>
      </w:r>
    </w:p>
    <w:p w:rsidR="003D2889" w:rsidRDefault="00692C23">
      <w:pPr>
        <w:pStyle w:val="ConsPlusTitle0"/>
        <w:jc w:val="center"/>
      </w:pPr>
      <w:r>
        <w:t>предоставления и распределения субсидий для софинансирования</w:t>
      </w:r>
    </w:p>
    <w:p w:rsidR="003D2889" w:rsidRDefault="00692C23">
      <w:pPr>
        <w:pStyle w:val="ConsPlusTitle0"/>
        <w:jc w:val="center"/>
      </w:pPr>
      <w:r>
        <w:t>расходов бюджетов муниципальных образований Смоленской</w:t>
      </w:r>
    </w:p>
    <w:p w:rsidR="003D2889" w:rsidRDefault="00692C23">
      <w:pPr>
        <w:pStyle w:val="ConsPlusTitle0"/>
        <w:jc w:val="center"/>
      </w:pPr>
      <w:r>
        <w:t>области на оснащение объектов спортивной инфраструктуры</w:t>
      </w:r>
    </w:p>
    <w:p w:rsidR="003D2889" w:rsidRDefault="00692C23">
      <w:pPr>
        <w:pStyle w:val="ConsPlusTitle0"/>
        <w:jc w:val="center"/>
      </w:pPr>
      <w:r>
        <w:t>спортивно-технологическим оборудованием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оснащение объектов спортивной инфраструктуры спортивно-технологическим оборудованием (далее - субсидии).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2. Субсидии предоставляются в целях закупки оборудования для создания в опорных населенных пунктах, малых городах и на сельских территориях малых спортивных площадок, монтируемых на открытых или закрытых площадках,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3. Главным распорядителем средств субсидий является Министерство спорта Смоленской области (далее - уполномоченный орган).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170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1661, и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4. Условием предоставления субсидий является заключение органом местного самоуправления муниципального образования Смоленской области (далее - муниципальное образование) с уполномоченным органом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13" w:name="P677"/>
      <w:bookmarkEnd w:id="13"/>
      <w:r>
        <w:lastRenderedPageBreak/>
        <w:t>5.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заявку на получение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выписку из муниципального правового акта о бюджете муниципального образования,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копию утвержденной муниципальной программы, предусматривающей мероприятия (результаты), связанные с целью предоставления субсидии, из которой возникают расходные обязательства.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6. Критерием отбора муниципальных образований для предоставления субсидий является наличие поступившей от органа местного самоуправления муниципального образования заявки на получение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8.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о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/ m) x 0,99,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- общий объем средств на оснащение объектов спортивной инфраструктуры спортивно-технологическим оборудованием;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объектов спортивной инфраструктуры, оснащение которых планируется в i-м муниципальном образовании;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m - количество муниципальных образований, органы местного самоуправления которых подали заявки на получение субсидий.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9. На основании представленных в соответствии с </w:t>
      </w:r>
      <w:hyperlink w:anchor="P677" w:tooltip="5. Органы местного самоуправления муниципальных образований для получения субсидий представляют в уполномоченный орган следующие документы:">
        <w:r>
          <w:rPr>
            <w:color w:val="0000FF"/>
          </w:rPr>
          <w:t>пунктом 5</w:t>
        </w:r>
      </w:hyperlink>
      <w:r>
        <w:t xml:space="preserve"> настоящего Порядка документов уполномоченный орган заключает соглашение о предоставлении субсидии (далее также - соглашение) с органом местного самоуправления муниципального образования, которое должно предусматривать: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lastRenderedPageBreak/>
        <w:t>- значение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значения результата использования субсидии;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ответственность сторон за нарушение условий соглашения.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10. Результат использования субсидии - поставлены комплекты спортивного оборудования (малые спортивные формы и футбольные поля) (единиц).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11. Для перечисления субсидии органы местного самоуправления муниципальных образований представляют в уполномоченный орган: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муниципальных контрактов (договоров) на закупку оборудования в целях оснащения объектов спортивной инфраструктуры спортивно-технологическим оборудованием;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- копии документов, подтверждающих поставку оборудования для оснащения объектов спортивной инфраструктуры.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3D2889" w:rsidRDefault="00692C23">
      <w:pPr>
        <w:pStyle w:val="ConsPlusNormal0"/>
        <w:spacing w:before="240"/>
        <w:ind w:firstLine="540"/>
        <w:jc w:val="both"/>
      </w:pPr>
      <w:bookmarkStart w:id="14" w:name="P705"/>
      <w:bookmarkEnd w:id="14"/>
      <w:r>
        <w:t>13. Оценка достижения результата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недостижения муниципальным образованием результата использования субсидии, установленного соглашением о предоставлении субсидии, и </w:t>
      </w:r>
      <w:proofErr w:type="spellStart"/>
      <w:r>
        <w:t>неустранения</w:t>
      </w:r>
      <w:proofErr w:type="spellEnd"/>
      <w:r>
        <w:t xml:space="preserve"> указанного нарушения в срок до первой даты представления отчетности о достижении значения результата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субсидии</w:t>
      </w:r>
      <w:proofErr w:type="spellEnd"/>
      <w:r>
        <w:t xml:space="preserve"> x (1 - Т / S) x 0,1, где: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- объем средств, подлежащий возврату из бюджета муниципального образования в областной бюджет;</w:t>
      </w:r>
    </w:p>
    <w:p w:rsidR="003D2889" w:rsidRDefault="00692C23">
      <w:pPr>
        <w:pStyle w:val="ConsPlusNormal0"/>
        <w:spacing w:before="240"/>
        <w:ind w:firstLine="540"/>
        <w:jc w:val="both"/>
      </w:pPr>
      <w:proofErr w:type="spellStart"/>
      <w:r>
        <w:lastRenderedPageBreak/>
        <w:t>С</w:t>
      </w:r>
      <w:r>
        <w:rPr>
          <w:vertAlign w:val="subscript"/>
        </w:rPr>
        <w:t>субсидии</w:t>
      </w:r>
      <w:proofErr w:type="spellEnd"/>
      <w: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Т - фактически достигнутое значение результата использования субсидии на отчетную дату;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субсидии, установленное соглашением о предоставлении субсидии.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14.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соглашения, а также за достоверность представляемых в уполномоченный орган отчетов и информации несет муниципальное образование.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 xml:space="preserve">В случае нецелевого использования субсидии и (или) нарушения муниципальным образованием условий соглашения, в том числе невозврата средств в областной бюджет в соответствии с </w:t>
      </w:r>
      <w:hyperlink w:anchor="P705" w:tooltip="13. Оценка достижения результата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">
        <w:r>
          <w:rPr>
            <w:color w:val="0000FF"/>
          </w:rPr>
          <w:t>пунктом 13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15. Контроль за целевым использованием средств субсидий осуществляется уполномоченным органом.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16. В случае выявления в отчетном году нарушений условий соглашения средства субсидии подлежат добровольному возврату на лицевой счет уполномоченного органа, открытый в Министерстве финансов Смоленской области,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В случае выявления по истечении отчетного года нарушений условий соглашения средства субсидии подлежат добровольному возврату в доход областного бюджета в полном объеме.</w:t>
      </w:r>
    </w:p>
    <w:p w:rsidR="003D2889" w:rsidRDefault="00692C23">
      <w:pPr>
        <w:pStyle w:val="ConsPlusNormal0"/>
        <w:spacing w:before="240"/>
        <w:ind w:firstLine="540"/>
        <w:jc w:val="both"/>
      </w:pPr>
      <w: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3. Сведения о ведомственном проекте "Развитие физической</w:t>
      </w:r>
    </w:p>
    <w:p w:rsidR="003D2889" w:rsidRDefault="00692C23">
      <w:pPr>
        <w:pStyle w:val="ConsPlusTitle0"/>
        <w:jc w:val="center"/>
      </w:pPr>
      <w:r>
        <w:t>культуры и массового спорта"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 xml:space="preserve">Утратил силу. - </w:t>
      </w:r>
      <w:hyperlink r:id="rId171" w:tooltip="Постановление Правительства Смоленской области от 04.03.2024 N 1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04.03.2024 N 130.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4. Паспорта комплексов процессных мероприятий</w:t>
      </w:r>
    </w:p>
    <w:p w:rsidR="003D2889" w:rsidRDefault="003D2889">
      <w:pPr>
        <w:pStyle w:val="ConsPlusNormal0"/>
        <w:jc w:val="both"/>
      </w:pPr>
    </w:p>
    <w:p w:rsidR="003D2889" w:rsidRDefault="00692C23">
      <w:pPr>
        <w:pStyle w:val="ConsPlusNormal0"/>
        <w:ind w:firstLine="540"/>
        <w:jc w:val="both"/>
      </w:pPr>
      <w:r>
        <w:t xml:space="preserve">Утратил силу. - </w:t>
      </w:r>
      <w:hyperlink r:id="rId172" w:tooltip="Постановление Правительства Смоленской области от 04.03.2024 N 130 &quot;О внесении изменений в областную государственную программу &quot;Развитие физической культуры и спорта в Смоле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04.03.2024 N 130.</w:t>
      </w:r>
    </w:p>
    <w:p w:rsidR="003D2889" w:rsidRDefault="003D2889">
      <w:pPr>
        <w:pStyle w:val="ConsPlusNormal0"/>
        <w:jc w:val="both"/>
      </w:pPr>
    </w:p>
    <w:p w:rsidR="00C56488" w:rsidRDefault="00C56488">
      <w:pPr>
        <w:pStyle w:val="ConsPlusTitle0"/>
        <w:jc w:val="center"/>
        <w:outlineLvl w:val="1"/>
      </w:pPr>
    </w:p>
    <w:p w:rsidR="003D2889" w:rsidRDefault="00692C23">
      <w:pPr>
        <w:pStyle w:val="ConsPlusTitle0"/>
        <w:jc w:val="center"/>
        <w:outlineLvl w:val="1"/>
      </w:pPr>
      <w:r>
        <w:t>5. Оценка применения мер государственного регулирования</w:t>
      </w:r>
    </w:p>
    <w:p w:rsidR="003D2889" w:rsidRDefault="00692C23">
      <w:pPr>
        <w:pStyle w:val="ConsPlusTitle0"/>
        <w:jc w:val="center"/>
      </w:pPr>
      <w:r>
        <w:t>в части налоговых льгот, освобождений и иных преференций</w:t>
      </w:r>
    </w:p>
    <w:p w:rsidR="003D2889" w:rsidRDefault="00692C23">
      <w:pPr>
        <w:pStyle w:val="ConsPlusTitle0"/>
        <w:jc w:val="center"/>
      </w:pPr>
      <w:r>
        <w:t>по налогам и сборам в сфере реализации областной</w:t>
      </w:r>
    </w:p>
    <w:p w:rsidR="003D2889" w:rsidRDefault="00692C23">
      <w:pPr>
        <w:pStyle w:val="ConsPlusTitle0"/>
        <w:jc w:val="center"/>
      </w:pPr>
      <w:r>
        <w:t>государственной программы "Развитие физической культуры</w:t>
      </w:r>
    </w:p>
    <w:p w:rsidR="003D2889" w:rsidRDefault="00692C23">
      <w:pPr>
        <w:pStyle w:val="ConsPlusTitle0"/>
        <w:jc w:val="center"/>
      </w:pPr>
      <w:r>
        <w:t>и спорта в Смоленской области"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sectPr w:rsidR="003D2889">
          <w:headerReference w:type="default" r:id="rId173"/>
          <w:footerReference w:type="default" r:id="rId174"/>
          <w:headerReference w:type="first" r:id="rId175"/>
          <w:footerReference w:type="first" r:id="rId17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0"/>
        <w:gridCol w:w="1680"/>
        <w:gridCol w:w="3067"/>
        <w:gridCol w:w="1653"/>
        <w:gridCol w:w="1478"/>
        <w:gridCol w:w="1347"/>
        <w:gridCol w:w="604"/>
        <w:gridCol w:w="604"/>
        <w:gridCol w:w="604"/>
        <w:gridCol w:w="3067"/>
      </w:tblGrid>
      <w:tr w:rsidR="003D2889">
        <w:tc>
          <w:tcPr>
            <w:tcW w:w="186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3379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Фактический объем налогового расхода областного бюджета за 2023 год (тыс. рублей)</w:t>
            </w:r>
          </w:p>
        </w:tc>
        <w:tc>
          <w:tcPr>
            <w:tcW w:w="135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Оценочный объем налогового расхода областного бюджета за 2024 год (тыс. рублей)</w:t>
            </w:r>
          </w:p>
        </w:tc>
        <w:tc>
          <w:tcPr>
            <w:tcW w:w="1812" w:type="dxa"/>
            <w:gridSpan w:val="3"/>
          </w:tcPr>
          <w:p w:rsidR="003D2889" w:rsidRDefault="00692C23">
            <w:pPr>
              <w:pStyle w:val="ConsPlusNormal0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3379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3D2889"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0" w:type="auto"/>
            <w:vMerge/>
          </w:tcPr>
          <w:p w:rsidR="003D2889" w:rsidRDefault="003D2889">
            <w:pPr>
              <w:pStyle w:val="ConsPlusNormal0"/>
            </w:pPr>
          </w:p>
        </w:tc>
      </w:tr>
      <w:tr w:rsidR="003D2889">
        <w:tc>
          <w:tcPr>
            <w:tcW w:w="1864" w:type="dxa"/>
          </w:tcPr>
          <w:p w:rsidR="003D2889" w:rsidRDefault="00692C23">
            <w:pPr>
              <w:pStyle w:val="ConsPlusNormal0"/>
              <w:jc w:val="both"/>
            </w:pPr>
            <w:r>
              <w:t>Освобождение от уплаты налога организаций, осуществляющих деятельность автомобильного грузового транспорта, при условии, что доля выручки от указанной деятельности составляет не менее 50% от общей суммы выручки этих организаций за отчетный (налоговый) период, - в отношении объектов спорта</w:t>
            </w:r>
          </w:p>
        </w:tc>
        <w:tc>
          <w:tcPr>
            <w:tcW w:w="1684" w:type="dxa"/>
          </w:tcPr>
          <w:p w:rsidR="003D2889" w:rsidRDefault="00692C23">
            <w:pPr>
              <w:pStyle w:val="ConsPlusNormal0"/>
              <w:jc w:val="both"/>
            </w:pPr>
            <w:r>
              <w:t>налог на имущество организаций</w:t>
            </w:r>
          </w:p>
        </w:tc>
        <w:tc>
          <w:tcPr>
            <w:tcW w:w="3379" w:type="dxa"/>
          </w:tcPr>
          <w:p w:rsidR="003D2889" w:rsidRDefault="00692C23">
            <w:pPr>
              <w:pStyle w:val="ConsPlusNormal0"/>
              <w:jc w:val="both"/>
            </w:pPr>
            <w:r>
              <w:t>предоставление спортивных сооружений для организации и проведения спортивных и физкультурно-оздоровительных мероприятий для жителей г. Десногорска</w:t>
            </w:r>
          </w:p>
        </w:tc>
        <w:tc>
          <w:tcPr>
            <w:tcW w:w="1654" w:type="dxa"/>
          </w:tcPr>
          <w:p w:rsidR="003D2889" w:rsidRDefault="00692C23">
            <w:pPr>
              <w:pStyle w:val="ConsPlusNormal0"/>
              <w:jc w:val="both"/>
            </w:pPr>
            <w:r>
              <w:t>ограниченный - в течение 2021 - 2026 годов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1354" w:type="dxa"/>
          </w:tcPr>
          <w:p w:rsidR="003D2889" w:rsidRDefault="00692C23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60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379" w:type="dxa"/>
          </w:tcPr>
          <w:p w:rsidR="003D2889" w:rsidRDefault="00692C23">
            <w:pPr>
              <w:pStyle w:val="ConsPlusNormal0"/>
              <w:jc w:val="both"/>
            </w:pPr>
            <w:r>
              <w:t>количество спортивных и физкультурно-оздоровительных мероприятий, проведенных для жителей г. Десногорска</w:t>
            </w:r>
          </w:p>
        </w:tc>
      </w:tr>
    </w:tbl>
    <w:p w:rsidR="003D2889" w:rsidRDefault="003D2889">
      <w:pPr>
        <w:pStyle w:val="ConsPlusNormal0"/>
        <w:jc w:val="both"/>
      </w:pPr>
    </w:p>
    <w:p w:rsidR="003D2889" w:rsidRDefault="00692C23">
      <w:pPr>
        <w:pStyle w:val="ConsPlusTitle0"/>
        <w:jc w:val="center"/>
        <w:outlineLvl w:val="1"/>
      </w:pPr>
      <w:r>
        <w:t>6. Сведения о финансировании структурных элементов областной</w:t>
      </w:r>
    </w:p>
    <w:p w:rsidR="003D2889" w:rsidRDefault="00692C23">
      <w:pPr>
        <w:pStyle w:val="ConsPlusTitle0"/>
        <w:jc w:val="center"/>
      </w:pPr>
      <w:r>
        <w:t>государственной программы "Развитие физической культуры</w:t>
      </w:r>
    </w:p>
    <w:p w:rsidR="003D2889" w:rsidRDefault="00692C23">
      <w:pPr>
        <w:pStyle w:val="ConsPlusTitle0"/>
        <w:jc w:val="center"/>
      </w:pPr>
      <w:r>
        <w:t>и спорта в Смоленской области"</w:t>
      </w:r>
    </w:p>
    <w:p w:rsidR="003D2889" w:rsidRDefault="003D2889">
      <w:pPr>
        <w:pStyle w:val="ConsPlusNormal0"/>
        <w:jc w:val="center"/>
      </w:pPr>
    </w:p>
    <w:p w:rsidR="003D2889" w:rsidRDefault="003D288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651"/>
        <w:gridCol w:w="2571"/>
        <w:gridCol w:w="1474"/>
        <w:gridCol w:w="1264"/>
        <w:gridCol w:w="1264"/>
        <w:gridCol w:w="1144"/>
        <w:gridCol w:w="1144"/>
      </w:tblGrid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74" w:type="dxa"/>
            <w:vMerge w:val="restart"/>
          </w:tcPr>
          <w:p w:rsidR="003D2889" w:rsidRDefault="00692C23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  <w:tc>
          <w:tcPr>
            <w:tcW w:w="4816" w:type="dxa"/>
            <w:gridSpan w:val="4"/>
          </w:tcPr>
          <w:p w:rsidR="003D2889" w:rsidRDefault="00692C23">
            <w:pPr>
              <w:pStyle w:val="ConsPlusNormal0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2027 год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8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1. Региональный проект "Развитие инфраструктуры физической культуры и спорта"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создание модульных спортивных сооружений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80000,0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80000,0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создание "умных" спортивных площадок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100213,20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75000,00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25213,20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1.3.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Субсидии муниципальным </w:t>
            </w:r>
            <w:r>
              <w:lastRenderedPageBreak/>
              <w:t>образованиям Смоленской области на подготовку основания и монтаж оборудования площадок ГТО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 xml:space="preserve">Министерство спорта </w:t>
            </w:r>
            <w:r>
              <w:lastRenderedPageBreak/>
              <w:t>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lastRenderedPageBreak/>
              <w:t>6000,00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1.4.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закупку и монтаж оборудования для создания модульных спортивных сооружений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300000,00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300000,00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249000,00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249000,00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51000,00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51000,00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1.5.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54178,74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17437,95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20986,42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15754,37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44076,00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14473,50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16999,00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12603,50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10102,74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2964,45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3987,42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3150,87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1.6.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закупку и монтаж оборудования для создания "умных" спортивных площадок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227000,00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147000,00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36000,00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44000,00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186370,00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122010,00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29160,00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35200,00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40630,00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24990,00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6840,00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8800,00</w:t>
            </w:r>
          </w:p>
        </w:tc>
      </w:tr>
      <w:tr w:rsidR="003D2889" w:rsidTr="00C56488">
        <w:tc>
          <w:tcPr>
            <w:tcW w:w="4315" w:type="dxa"/>
            <w:gridSpan w:val="2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Итого по региональному проекту</w:t>
            </w:r>
          </w:p>
        </w:tc>
        <w:tc>
          <w:tcPr>
            <w:tcW w:w="2571" w:type="dxa"/>
            <w:vMerge w:val="restart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767391,94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625437,95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82199,62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59754,37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479446,00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385483,50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46159,00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47803,50</w:t>
            </w:r>
          </w:p>
        </w:tc>
      </w:tr>
      <w:tr w:rsidR="003D2889" w:rsidTr="00C56488"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287945,94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239954,45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36040,62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11950,87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2. Региональный проект "Создание спортивной инфраструктуры в рамках концессионных соглашений"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городу Смоленску на создание (реконструкцию) объектов спортивной инфраструктуры массового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Администрация города Смоленска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65426,36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2797,12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62629,24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городу Смоленску на создание (реконструкцию)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>
              <w:t>муниципально</w:t>
            </w:r>
            <w:proofErr w:type="spellEnd"/>
            <w:r>
              <w:t>-частном) партнерстве или концессионных соглашений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Администрация города Смоленска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453008,31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171798,19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281210,12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370372,70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142592,50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227780,20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82635,61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29205,69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53429,92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4315" w:type="dxa"/>
            <w:gridSpan w:val="2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Итого по региональному проекту</w:t>
            </w:r>
          </w:p>
        </w:tc>
        <w:tc>
          <w:tcPr>
            <w:tcW w:w="2571" w:type="dxa"/>
            <w:vMerge w:val="restart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518434,67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174595,31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281210,12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62629,24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370372,70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142592,50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227780,20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148061,97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32002,81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53429,92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62629,24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3. Региональный проект "Развитие спорта высших достижений"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 xml:space="preserve">Государственная поддержка организаций, входящих в систему спортивной подготовки, в том </w:t>
            </w:r>
            <w:r>
              <w:lastRenderedPageBreak/>
              <w:t>числе: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Министерство спорта Смоленской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5532,53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5532,53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4592,00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4592,00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940,53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940,53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3.1.1.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Государственная поддержка областных государственных учреждений, входящих в систему спортивной подготовки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3532,53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3532,53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2932,00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2932,00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600,53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600,53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3.1.2.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государственную поддержку организаций, входящих в систему спортивной подготовки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2000,00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1660,00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340,00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340,00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Приобретение спортивного оборудования и инвентаря для организаций дополнительного образования, в том числе: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8725,19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2826,15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2907,66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2991,38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7094,00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2345,70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2355,20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2393,10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1631,19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480,45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552,46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598,28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3.2.1.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</w:t>
            </w:r>
            <w:r>
              <w:lastRenderedPageBreak/>
              <w:t>словосочетания, в нормативное состояние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6846,59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2199,95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2281,46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2365,18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5566,07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1825,95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1847,98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1892,14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1280,52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374,00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433,48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473,04</w:t>
            </w:r>
          </w:p>
        </w:tc>
      </w:tr>
      <w:tr w:rsidR="003D2889" w:rsidTr="00C56488">
        <w:tc>
          <w:tcPr>
            <w:tcW w:w="664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3.2.2.</w:t>
            </w:r>
          </w:p>
        </w:tc>
        <w:tc>
          <w:tcPr>
            <w:tcW w:w="365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1878,60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626,20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626,20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626,20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1527,93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519,75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507,22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500,96</w:t>
            </w:r>
          </w:p>
        </w:tc>
      </w:tr>
      <w:tr w:rsidR="003D2889" w:rsidTr="00C56488">
        <w:tc>
          <w:tcPr>
            <w:tcW w:w="664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350,67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106,45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118,98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125,24</w:t>
            </w:r>
          </w:p>
        </w:tc>
      </w:tr>
      <w:tr w:rsidR="003D2889" w:rsidTr="00C56488">
        <w:tc>
          <w:tcPr>
            <w:tcW w:w="4315" w:type="dxa"/>
            <w:gridSpan w:val="2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Итого по региональному проекту</w:t>
            </w:r>
          </w:p>
        </w:tc>
        <w:tc>
          <w:tcPr>
            <w:tcW w:w="2571" w:type="dxa"/>
            <w:vMerge w:val="restart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14257,72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8358,68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2907,66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2991,38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11686,00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6937,70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2355,20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2393,10</w:t>
            </w:r>
          </w:p>
        </w:tc>
      </w:tr>
      <w:tr w:rsidR="003D2889" w:rsidTr="00C56488">
        <w:tc>
          <w:tcPr>
            <w:tcW w:w="4315" w:type="dxa"/>
            <w:gridSpan w:val="2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2571,72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1420,98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552,46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598,28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4. Ведомственный проект "Развитие физической культуры и массового спорта"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Приобретение и установка оборудования для объектов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37400,00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6200,00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6200,00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4.2.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Приобретение спортивного инвентаря и экипировки для спортивной подготовки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Министерство спорта Смоленской области, областные </w:t>
            </w:r>
            <w:r>
              <w:lastRenderedPageBreak/>
              <w:t>государственные учреждения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2550,00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850,00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4.3.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Модернизация системы приточно-вытяжной вентиляции ледовой арены в здании СОГАУ "Дворец спорта "Юбилейный", расположенного по адресу: г. Смоленск, ул. Черняховского, д. 29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смоленское областное государственное автономное учреждение "Дворец спорта "Юбилейный"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4.4.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муниципальным образованиям Смоленской области на выполнение работ по ремонту спортивных объектов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61631,10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45000,00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16631,10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4.5.</w:t>
            </w:r>
          </w:p>
        </w:tc>
        <w:tc>
          <w:tcPr>
            <w:tcW w:w="3651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Капитальные вложения в объекты недвижимого имущества, расположенные по адресу: г. Смоленск, ул. Дзержинского:</w:t>
            </w:r>
          </w:p>
        </w:tc>
        <w:tc>
          <w:tcPr>
            <w:tcW w:w="2571" w:type="dxa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 -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193537,00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193537,00</w:t>
            </w:r>
          </w:p>
        </w:tc>
        <w:tc>
          <w:tcPr>
            <w:tcW w:w="1144" w:type="dxa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земельный участок с кадастровым номером 67:27.0020321:25 площадью 50690 кв. м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167936,00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167936,00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земельный участок с кадастровым номером 67:27.0020321:24 площадью 8719 кв. м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1997,00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1997,00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спортивное ядро с кадастровым номером 67:27:0020321:58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2069,10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2069,10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спортивный павильон с кадастровым номером 67:27.0020321:45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9101,00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9101,00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хозяйственный блок с кадастровым номером 67:27:0020321:34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667,20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667,20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восточная трибуна с кадастровым номером 67.27:0020321:32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2639,40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2639,40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западная трибуна с кадастровым номером 67:27:0020321.30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6311,30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6311,30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главный вход "Южный" с кадастровым номером 67:27:0020321:55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166,90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166,90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главный вход "Северный" с кадастровым номером 67:27:0020321:54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166,90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166,90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 w:val="restart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гимнастическая площадка с песочным покрытием с кадастровым номером 67:27:0020321:40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32,10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32,10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vMerge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  <w:jc w:val="center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  <w:jc w:val="center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благоустройство в виде асфальтового покрытия с кадастровым номером 67:27:0020321:41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1378,60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1378,60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теннисный корт с асфальтовым покрытием с кадастровым номером 67:27:0020321:38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65,90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65,90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 xml:space="preserve">- объект незавершенного </w:t>
            </w:r>
            <w:r>
              <w:lastRenderedPageBreak/>
              <w:t>строительства (ограждение металлическое на кирпичных и металлических столбах)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667,00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667,00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протяженностью 880 метров с кадастровым номером 6727002032137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  <w:jc w:val="center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  <w:jc w:val="center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 xml:space="preserve">- освещение наружное на металлических конструкциях в количестве 8 </w:t>
            </w:r>
            <w:proofErr w:type="spellStart"/>
            <w:r>
              <w:t>шт</w:t>
            </w:r>
            <w:proofErr w:type="spellEnd"/>
            <w:r>
              <w:t xml:space="preserve"> с кадастровым номером 67.270020321.39</w:t>
            </w:r>
          </w:p>
        </w:tc>
        <w:tc>
          <w:tcPr>
            <w:tcW w:w="2571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338,60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338,60</w:t>
            </w: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144" w:type="dxa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4315" w:type="dxa"/>
            <w:gridSpan w:val="2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Итого по ведомственному проекту</w:t>
            </w:r>
          </w:p>
        </w:tc>
        <w:tc>
          <w:tcPr>
            <w:tcW w:w="2571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315118,102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84387,00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23681,10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7050,00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5. Комплекс процессных мероприятий "Обеспечение деятельности областных государственных учреждений спорта"</w:t>
            </w:r>
          </w:p>
        </w:tc>
      </w:tr>
      <w:tr w:rsidR="003D2889" w:rsidTr="00C56488">
        <w:tc>
          <w:tcPr>
            <w:tcW w:w="6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5.1.</w:t>
            </w:r>
          </w:p>
        </w:tc>
        <w:tc>
          <w:tcPr>
            <w:tcW w:w="3651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Обеспечение деятельности областных государственных учреждений, в</w:t>
            </w:r>
          </w:p>
        </w:tc>
        <w:tc>
          <w:tcPr>
            <w:tcW w:w="2571" w:type="dxa"/>
            <w:vMerge w:val="restart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бюджетные и автономные учреждения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866810,90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344094,60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256885,30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265831,00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 w:val="restart"/>
            <w:tcBorders>
              <w:top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том числе: -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770837,20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248120,90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256885,30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265831,00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64" w:type="dxa"/>
            <w:vMerge/>
            <w:tcBorders>
              <w:top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оплата коммунальных услуг</w:t>
            </w: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68508,60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68508,60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  <w:vMerge/>
            <w:tcBorders>
              <w:top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- уплата налоговых платежей</w:t>
            </w:r>
          </w:p>
        </w:tc>
        <w:tc>
          <w:tcPr>
            <w:tcW w:w="2571" w:type="dxa"/>
            <w:vMerge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27465,10</w:t>
            </w:r>
          </w:p>
        </w:tc>
        <w:tc>
          <w:tcPr>
            <w:tcW w:w="126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27465,10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5.2.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25669,50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25669,50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-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5.3.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Текущий и капитальный ремонт систем безопасности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15846,30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5978,50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4933,90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4933,90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5.4.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Благоустройство территории областных государственных учреждений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областные государственные учреждения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14762,50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7162,50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3800,00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3800,00</w:t>
            </w:r>
          </w:p>
        </w:tc>
      </w:tr>
      <w:tr w:rsidR="003D2889" w:rsidTr="00C56488">
        <w:tc>
          <w:tcPr>
            <w:tcW w:w="4315" w:type="dxa"/>
            <w:gridSpan w:val="2"/>
          </w:tcPr>
          <w:p w:rsidR="003D2889" w:rsidRDefault="00692C23">
            <w:pPr>
              <w:pStyle w:val="ConsPlusNormal0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2571" w:type="dxa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923089,20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382905,10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265619,20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274564,90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6. Комплекс процессных мероприятий "Проведение спортивных мероприятий, подготовка спортивного резерва"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Обеспечение реализации государственных функций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607,50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202,50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202,50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202,50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6.2.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Проведение областных спортивно-массовых мероприятий, фестивалей, спартакиад, в том числе по национальным видам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смоленское областное государственное бюджетное учреждение "Центр спортивной подготовки спортивных сборных команд Смоленской области"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17720,71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8127,30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4401,40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5192,01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6.3.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Обеспечение участия сборных команд Смоленской области в спортивных мероприятиях, в том числе по национальным видам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Министерство спорта Смоленской области, смоленское областное государственное бюджетное учреждение "Центр спортивной </w:t>
            </w:r>
            <w:r>
              <w:lastRenderedPageBreak/>
              <w:t>подготовки спортивных сборных команд Смоленской области"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138421,80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46140,60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46140,60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46140,60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6.4.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Обеспечение подготовки сборных команд Смоленской области к участию во всероссийских и международных спортивных соревнованиях, в том числе по национальным видам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смоленское областное государственное бюджетное учреждение "Центр спортивной подготовки спортивных сборных команд Смоленской области"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13500,00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4500,00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4500,00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4500,00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6.5.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Мероприятия Всероссийского физкультурно-спортивного комплекса "Готов к труду и обороне" (ГТО)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540,60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180,20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180,20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180,20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6.6.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36,00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12,00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6.7.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Обеспечение участия команд областных спортивных школ в региональных соревнованиях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Министерство спорта Смоленской области, смоленское областное государственное </w:t>
            </w:r>
            <w:r>
              <w:lastRenderedPageBreak/>
              <w:t>бюджетное образовательное учреждение дополнительного образования "Спортивная школа по хоккею с шайбой"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1800,00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6.8.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Государственная аккредитация региональных общественных организаций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18,00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6,00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6.9.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Расходы на изготовление и размещение наружных информационных материалов на объектах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54,00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18,00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18,00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18,00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6.10.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автономной некоммерческой организации "Центр развития спорта Смоленской области" на финансовое обеспечение затрат в целях обеспечения деятельности и развития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области, автономная некоммерческая организация "Центр развития спорта Смоленской области"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132000,00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52000,00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40000,00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40000,00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6.11.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Субсидии социально ориентированным некоммерческим организациям - региональным спортивным федерациям на финансовое обеспечение затрат в целях развития видов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430,80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143,60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143,60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143,60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6.12.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Субсидия автономной некоммерческой организации "Хоккейный клуб "Славутич" на финансовое обеспечение затрат в </w:t>
            </w:r>
            <w:r>
              <w:lastRenderedPageBreak/>
              <w:t>целях обеспечения деятельности и участия в соревнованиях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 xml:space="preserve">Министерство спорта Смоленской области, автономная некоммерческая </w:t>
            </w:r>
            <w:r>
              <w:lastRenderedPageBreak/>
              <w:t>организация "Хоккейный клуб "Славутич" (по согласованию)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168600,00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56200,00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56200,00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56200,00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6.13.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Стипендии ведущим спортсменам Смоленской области и их тренерам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22356,00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7452,00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7452,00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7452,00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6.14.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Поощрения в сфере физической культуры и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34905,60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11635,20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11635,20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11635,20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6.15.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Ежемесячная денежная выплата на оплату коммунальных услуг отдельным категориям работников в сфере физической культуры и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1728,00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576,00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576,00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576,00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6.16.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Денежная компенсация за пользование жилым помещением в общежитии студентам и ординаторам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576,00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192,00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192,00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192,00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6.17.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Денежные выплаты тренерам-преподавателям, подготовившим спортсменов, ставших победителями и призерами первенств и чемпионатов Смоленской области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73500,00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24500,00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24500,00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24500,00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6.18.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Денежная компенсация за наем жилых помещений отдельным категориям работников в сфере физической культуры и спорта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3600,00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1200,00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1200,00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1200,00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6.19.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 xml:space="preserve">Выплаты победителям и призерам Спартакиады </w:t>
            </w:r>
            <w:r>
              <w:lastRenderedPageBreak/>
              <w:t>школьников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lastRenderedPageBreak/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4357,50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1452,50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1452,50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1452,50</w:t>
            </w:r>
          </w:p>
        </w:tc>
      </w:tr>
      <w:tr w:rsidR="003D2889" w:rsidTr="00C56488">
        <w:tc>
          <w:tcPr>
            <w:tcW w:w="664" w:type="dxa"/>
          </w:tcPr>
          <w:p w:rsidR="003D2889" w:rsidRDefault="00692C23">
            <w:pPr>
              <w:pStyle w:val="ConsPlusNormal0"/>
              <w:jc w:val="both"/>
            </w:pPr>
            <w:r>
              <w:t>6.20.</w:t>
            </w: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Выплата отдельным категориям работников, связанная с заключением ипотечного жилищного кредита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12000,00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4000,00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4000,00</w:t>
            </w:r>
          </w:p>
        </w:tc>
      </w:tr>
      <w:tr w:rsidR="003D2889" w:rsidTr="00C56488">
        <w:tc>
          <w:tcPr>
            <w:tcW w:w="4315" w:type="dxa"/>
            <w:gridSpan w:val="2"/>
          </w:tcPr>
          <w:p w:rsidR="003D2889" w:rsidRDefault="00692C23">
            <w:pPr>
              <w:pStyle w:val="ConsPlusNormal0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2571" w:type="dxa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626752,51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219137,90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203412,00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204202,61</w:t>
            </w:r>
          </w:p>
        </w:tc>
      </w:tr>
      <w:tr w:rsidR="003D2889" w:rsidTr="00C56488">
        <w:tc>
          <w:tcPr>
            <w:tcW w:w="13176" w:type="dxa"/>
            <w:gridSpan w:val="8"/>
          </w:tcPr>
          <w:p w:rsidR="003D2889" w:rsidRDefault="00692C23">
            <w:pPr>
              <w:pStyle w:val="ConsPlusNormal0"/>
              <w:jc w:val="center"/>
              <w:outlineLvl w:val="2"/>
            </w:pPr>
            <w:r>
              <w:t>7. Комплекс процессных мероприятий "Обеспечение деятельности исполнительных органов"</w:t>
            </w:r>
          </w:p>
        </w:tc>
      </w:tr>
      <w:tr w:rsidR="003D2889" w:rsidTr="00C56488">
        <w:tc>
          <w:tcPr>
            <w:tcW w:w="664" w:type="dxa"/>
          </w:tcPr>
          <w:p w:rsidR="003D2889" w:rsidRDefault="003D2889">
            <w:pPr>
              <w:pStyle w:val="ConsPlusNormal0"/>
            </w:pPr>
          </w:p>
        </w:tc>
        <w:tc>
          <w:tcPr>
            <w:tcW w:w="3651" w:type="dxa"/>
          </w:tcPr>
          <w:p w:rsidR="003D2889" w:rsidRDefault="00692C23">
            <w:pPr>
              <w:pStyle w:val="ConsPlusNormal0"/>
              <w:jc w:val="both"/>
            </w:pPr>
            <w:r>
              <w:t>Обеспечение деятельности государственных органов</w:t>
            </w:r>
          </w:p>
        </w:tc>
        <w:tc>
          <w:tcPr>
            <w:tcW w:w="2571" w:type="dxa"/>
          </w:tcPr>
          <w:p w:rsidR="003D2889" w:rsidRDefault="00692C23">
            <w:pPr>
              <w:pStyle w:val="ConsPlusNormal0"/>
              <w:jc w:val="both"/>
            </w:pPr>
            <w:r>
              <w:t>Министерство спорта Смоленской области</w:t>
            </w: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72065,40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</w:tr>
      <w:tr w:rsidR="003D2889" w:rsidTr="00C56488">
        <w:tc>
          <w:tcPr>
            <w:tcW w:w="4315" w:type="dxa"/>
            <w:gridSpan w:val="2"/>
          </w:tcPr>
          <w:p w:rsidR="003D2889" w:rsidRDefault="00692C23">
            <w:pPr>
              <w:pStyle w:val="ConsPlusNormal0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2571" w:type="dxa"/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72065,40</w:t>
            </w:r>
          </w:p>
        </w:tc>
        <w:tc>
          <w:tcPr>
            <w:tcW w:w="126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  <w:tc>
          <w:tcPr>
            <w:tcW w:w="1144" w:type="dxa"/>
          </w:tcPr>
          <w:p w:rsidR="003D2889" w:rsidRDefault="00692C23">
            <w:pPr>
              <w:pStyle w:val="ConsPlusNormal0"/>
              <w:jc w:val="center"/>
            </w:pPr>
            <w:r>
              <w:t>24021,80</w:t>
            </w:r>
          </w:p>
        </w:tc>
      </w:tr>
      <w:tr w:rsidR="003D2889" w:rsidTr="00C56488">
        <w:tc>
          <w:tcPr>
            <w:tcW w:w="6886" w:type="dxa"/>
            <w:gridSpan w:val="3"/>
            <w:vMerge w:val="restart"/>
            <w:tcBorders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74" w:type="dxa"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3237109,54</w:t>
            </w:r>
          </w:p>
        </w:tc>
        <w:tc>
          <w:tcPr>
            <w:tcW w:w="126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1718843,74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883051,50</w:t>
            </w:r>
          </w:p>
        </w:tc>
        <w:tc>
          <w:tcPr>
            <w:tcW w:w="1144" w:type="dxa"/>
            <w:tcBorders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635214,30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886" w:type="dxa"/>
            <w:gridSpan w:val="3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861504,70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535013,70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276294,40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50196,60</w:t>
            </w:r>
          </w:p>
        </w:tc>
      </w:tr>
      <w:tr w:rsidR="003D2889" w:rsidTr="00C56488">
        <w:tblPrEx>
          <w:tblBorders>
            <w:insideH w:val="nil"/>
          </w:tblBorders>
        </w:tblPrEx>
        <w:tc>
          <w:tcPr>
            <w:tcW w:w="6886" w:type="dxa"/>
            <w:gridSpan w:val="3"/>
            <w:vMerge/>
            <w:tcBorders>
              <w:bottom w:val="nil"/>
            </w:tcBorders>
          </w:tcPr>
          <w:p w:rsidR="003D2889" w:rsidRDefault="003D2889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2375604,84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1183830,04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606757,10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2889" w:rsidRDefault="00692C23">
            <w:pPr>
              <w:pStyle w:val="ConsPlusNormal0"/>
              <w:jc w:val="center"/>
            </w:pPr>
            <w:r>
              <w:t>585017,70</w:t>
            </w:r>
          </w:p>
        </w:tc>
      </w:tr>
    </w:tbl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jc w:val="both"/>
      </w:pPr>
    </w:p>
    <w:p w:rsidR="003D2889" w:rsidRDefault="003D28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2889">
      <w:headerReference w:type="default" r:id="rId177"/>
      <w:footerReference w:type="default" r:id="rId178"/>
      <w:headerReference w:type="first" r:id="rId179"/>
      <w:footerReference w:type="first" r:id="rId180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74" w:rsidRDefault="00905374">
      <w:r>
        <w:separator/>
      </w:r>
    </w:p>
  </w:endnote>
  <w:endnote w:type="continuationSeparator" w:id="0">
    <w:p w:rsidR="00905374" w:rsidRDefault="0090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74" w:rsidRDefault="00905374">
      <w:r>
        <w:separator/>
      </w:r>
    </w:p>
  </w:footnote>
  <w:footnote w:type="continuationSeparator" w:id="0">
    <w:p w:rsidR="00905374" w:rsidRDefault="0090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92C23">
      <w:trPr>
        <w:trHeight w:hRule="exact" w:val="1190"/>
      </w:trPr>
      <w:tc>
        <w:tcPr>
          <w:tcW w:w="2700" w:type="pct"/>
          <w:vAlign w:val="center"/>
        </w:tcPr>
        <w:p w:rsidR="00692C23" w:rsidRDefault="00692C2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21.11.2013 N 934</w:t>
          </w:r>
          <w:r>
            <w:rPr>
              <w:rFonts w:ascii="Tahoma" w:hAnsi="Tahoma" w:cs="Tahoma"/>
              <w:sz w:val="16"/>
              <w:szCs w:val="16"/>
            </w:rPr>
            <w:br/>
            <w:t>(ред. от 24.02.2025)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областной </w:t>
          </w:r>
          <w:r>
            <w:rPr>
              <w:rFonts w:ascii="Tahoma" w:hAnsi="Tahoma" w:cs="Tahoma"/>
              <w:sz w:val="16"/>
              <w:szCs w:val="16"/>
            </w:rPr>
            <w:t>госуда...</w:t>
          </w:r>
        </w:p>
      </w:tc>
      <w:tc>
        <w:tcPr>
          <w:tcW w:w="2300" w:type="pct"/>
          <w:vAlign w:val="center"/>
        </w:tcPr>
        <w:p w:rsidR="00692C23" w:rsidRDefault="00692C2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92C23" w:rsidRDefault="0069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92C23" w:rsidRDefault="00692C2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89"/>
    <w:rsid w:val="00310594"/>
    <w:rsid w:val="003D2889"/>
    <w:rsid w:val="00692C23"/>
    <w:rsid w:val="008D5606"/>
    <w:rsid w:val="00905374"/>
    <w:rsid w:val="00A3438C"/>
    <w:rsid w:val="00C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92F7-A78A-4F83-AAFC-6AA3280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92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C23"/>
  </w:style>
  <w:style w:type="paragraph" w:styleId="a7">
    <w:name w:val="footer"/>
    <w:basedOn w:val="a"/>
    <w:link w:val="a8"/>
    <w:uiPriority w:val="99"/>
    <w:unhideWhenUsed/>
    <w:rsid w:val="00692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39774&amp;date=07.04.2025&amp;dst=100005&amp;field=134" TargetMode="External"/><Relationship Id="rId21" Type="http://schemas.openxmlformats.org/officeDocument/2006/relationships/hyperlink" Target="https://login.consultant.ru/link/?req=doc&amp;base=RLAW376&amp;n=78627&amp;date=07.04.2025&amp;dst=100005&amp;field=134" TargetMode="External"/><Relationship Id="rId42" Type="http://schemas.openxmlformats.org/officeDocument/2006/relationships/hyperlink" Target="https://login.consultant.ru/link/?req=doc&amp;base=RLAW376&amp;n=99108&amp;date=07.04.2025&amp;dst=100005&amp;field=134" TargetMode="External"/><Relationship Id="rId63" Type="http://schemas.openxmlformats.org/officeDocument/2006/relationships/hyperlink" Target="https://login.consultant.ru/link/?req=doc&amp;base=RLAW376&amp;n=117120&amp;date=07.04.2025&amp;dst=100005&amp;field=134" TargetMode="External"/><Relationship Id="rId84" Type="http://schemas.openxmlformats.org/officeDocument/2006/relationships/hyperlink" Target="https://login.consultant.ru/link/?req=doc&amp;base=RLAW376&amp;n=141227&amp;date=07.04.2025&amp;dst=100005&amp;field=134" TargetMode="External"/><Relationship Id="rId138" Type="http://schemas.openxmlformats.org/officeDocument/2006/relationships/hyperlink" Target="https://login.consultant.ru/link/?req=doc&amp;base=LAW&amp;n=486596&amp;date=07.04.2025&amp;dst=100011&amp;field=134" TargetMode="External"/><Relationship Id="rId159" Type="http://schemas.openxmlformats.org/officeDocument/2006/relationships/hyperlink" Target="https://login.consultant.ru/link/?req=doc&amp;base=RLAW376&amp;n=149876&amp;date=07.04.2025" TargetMode="External"/><Relationship Id="rId170" Type="http://schemas.openxmlformats.org/officeDocument/2006/relationships/hyperlink" Target="https://login.consultant.ru/link/?req=doc&amp;base=LAW&amp;n=486596&amp;date=07.04.2025&amp;dst=100011&amp;field=134" TargetMode="External"/><Relationship Id="rId107" Type="http://schemas.openxmlformats.org/officeDocument/2006/relationships/hyperlink" Target="https://login.consultant.ru/link/?req=doc&amp;base=RLAW376&amp;n=126542&amp;date=07.04.2025&amp;dst=100005&amp;field=134" TargetMode="External"/><Relationship Id="rId11" Type="http://schemas.openxmlformats.org/officeDocument/2006/relationships/hyperlink" Target="https://login.consultant.ru/link/?req=doc&amp;base=RLAW376&amp;n=70501&amp;date=07.04.2025&amp;dst=100005&amp;field=134" TargetMode="External"/><Relationship Id="rId32" Type="http://schemas.openxmlformats.org/officeDocument/2006/relationships/hyperlink" Target="https://login.consultant.ru/link/?req=doc&amp;base=RLAW376&amp;n=90208&amp;date=07.04.2025&amp;dst=100005&amp;field=134" TargetMode="External"/><Relationship Id="rId53" Type="http://schemas.openxmlformats.org/officeDocument/2006/relationships/hyperlink" Target="https://login.consultant.ru/link/?req=doc&amp;base=RLAW376&amp;n=109739&amp;date=07.04.2025&amp;dst=100005&amp;field=134" TargetMode="External"/><Relationship Id="rId74" Type="http://schemas.openxmlformats.org/officeDocument/2006/relationships/hyperlink" Target="https://login.consultant.ru/link/?req=doc&amp;base=RLAW376&amp;n=130347&amp;date=07.04.2025&amp;dst=100005&amp;field=134" TargetMode="External"/><Relationship Id="rId128" Type="http://schemas.openxmlformats.org/officeDocument/2006/relationships/hyperlink" Target="https://login.consultant.ru/link/?req=doc&amp;base=RLAW376&amp;n=153077&amp;date=07.04.2025&amp;dst=100005&amp;field=134" TargetMode="External"/><Relationship Id="rId149" Type="http://schemas.openxmlformats.org/officeDocument/2006/relationships/hyperlink" Target="https://login.consultant.ru/link/?req=doc&amp;base=LAW&amp;n=486596&amp;date=07.04.2025&amp;dst=100011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376&amp;n=141968&amp;date=07.04.2025" TargetMode="External"/><Relationship Id="rId160" Type="http://schemas.openxmlformats.org/officeDocument/2006/relationships/hyperlink" Target="https://login.consultant.ru/link/?req=doc&amp;base=LAW&amp;n=486596&amp;date=07.04.2025&amp;dst=559&amp;field=134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376&amp;n=80579&amp;date=07.04.2025&amp;dst=100005&amp;field=134" TargetMode="External"/><Relationship Id="rId43" Type="http://schemas.openxmlformats.org/officeDocument/2006/relationships/hyperlink" Target="https://login.consultant.ru/link/?req=doc&amp;base=RLAW376&amp;n=101233&amp;date=07.04.2025&amp;dst=100005&amp;field=134" TargetMode="External"/><Relationship Id="rId64" Type="http://schemas.openxmlformats.org/officeDocument/2006/relationships/hyperlink" Target="https://login.consultant.ru/link/?req=doc&amp;base=RLAW376&amp;n=117352&amp;date=07.04.2025&amp;dst=100005&amp;field=134" TargetMode="External"/><Relationship Id="rId118" Type="http://schemas.openxmlformats.org/officeDocument/2006/relationships/hyperlink" Target="https://login.consultant.ru/link/?req=doc&amp;base=RLAW376&amp;n=140209&amp;date=07.04.2025&amp;dst=100005&amp;field=134" TargetMode="External"/><Relationship Id="rId139" Type="http://schemas.openxmlformats.org/officeDocument/2006/relationships/hyperlink" Target="https://login.consultant.ru/link/?req=doc&amp;base=RLAW376&amp;n=149876&amp;date=07.04.2025" TargetMode="External"/><Relationship Id="rId85" Type="http://schemas.openxmlformats.org/officeDocument/2006/relationships/hyperlink" Target="https://login.consultant.ru/link/?req=doc&amp;base=RLAW376&amp;n=143305&amp;date=07.04.2025&amp;dst=100005&amp;field=134" TargetMode="External"/><Relationship Id="rId150" Type="http://schemas.openxmlformats.org/officeDocument/2006/relationships/hyperlink" Target="https://login.consultant.ru/link/?req=doc&amp;base=LAW&amp;n=486596&amp;date=07.04.2025&amp;dst=100011&amp;field=134" TargetMode="External"/><Relationship Id="rId171" Type="http://schemas.openxmlformats.org/officeDocument/2006/relationships/hyperlink" Target="https://login.consultant.ru/link/?req=doc&amp;base=RLAW376&amp;n=143305&amp;date=07.04.2025&amp;dst=100363&amp;field=134" TargetMode="External"/><Relationship Id="rId12" Type="http://schemas.openxmlformats.org/officeDocument/2006/relationships/hyperlink" Target="https://login.consultant.ru/link/?req=doc&amp;base=RLAW376&amp;n=71329&amp;date=07.04.2025&amp;dst=100005&amp;field=134" TargetMode="External"/><Relationship Id="rId33" Type="http://schemas.openxmlformats.org/officeDocument/2006/relationships/hyperlink" Target="https://login.consultant.ru/link/?req=doc&amp;base=RLAW376&amp;n=90400&amp;date=07.04.2025&amp;dst=100005&amp;field=134" TargetMode="External"/><Relationship Id="rId108" Type="http://schemas.openxmlformats.org/officeDocument/2006/relationships/hyperlink" Target="https://login.consultant.ru/link/?req=doc&amp;base=RLAW376&amp;n=127573&amp;date=07.04.2025&amp;dst=100005&amp;field=134" TargetMode="External"/><Relationship Id="rId129" Type="http://schemas.openxmlformats.org/officeDocument/2006/relationships/hyperlink" Target="https://login.consultant.ru/link/?req=doc&amp;base=RLAW376&amp;n=153079&amp;date=07.04.2025&amp;dst=100005&amp;field=134" TargetMode="External"/><Relationship Id="rId54" Type="http://schemas.openxmlformats.org/officeDocument/2006/relationships/hyperlink" Target="https://login.consultant.ru/link/?req=doc&amp;base=RLAW376&amp;n=110777&amp;date=07.04.2025&amp;dst=100005&amp;field=134" TargetMode="External"/><Relationship Id="rId75" Type="http://schemas.openxmlformats.org/officeDocument/2006/relationships/hyperlink" Target="https://login.consultant.ru/link/?req=doc&amp;base=RLAW376&amp;n=131999&amp;date=07.04.2025&amp;dst=100005&amp;field=134" TargetMode="External"/><Relationship Id="rId96" Type="http://schemas.openxmlformats.org/officeDocument/2006/relationships/hyperlink" Target="https://login.consultant.ru/link/?req=doc&amp;base=RLAW376&amp;n=71329&amp;date=07.04.2025&amp;dst=100006&amp;field=134" TargetMode="External"/><Relationship Id="rId140" Type="http://schemas.openxmlformats.org/officeDocument/2006/relationships/hyperlink" Target="https://login.consultant.ru/link/?req=doc&amp;base=RLAW376&amp;n=149876&amp;date=07.04.2025" TargetMode="External"/><Relationship Id="rId161" Type="http://schemas.openxmlformats.org/officeDocument/2006/relationships/hyperlink" Target="https://login.consultant.ru/link/?req=doc&amp;base=LAW&amp;n=458904&amp;date=07.04.2025&amp;dst=100011&amp;field=134" TargetMode="External"/><Relationship Id="rId182" Type="http://schemas.openxmlformats.org/officeDocument/2006/relationships/theme" Target="theme/theme1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376&amp;n=81909&amp;date=07.04.2025&amp;dst=100005&amp;field=134" TargetMode="External"/><Relationship Id="rId119" Type="http://schemas.openxmlformats.org/officeDocument/2006/relationships/hyperlink" Target="https://login.consultant.ru/link/?req=doc&amp;base=RLAW376&amp;n=141227&amp;date=07.04.2025&amp;dst=100005&amp;field=134" TargetMode="External"/><Relationship Id="rId44" Type="http://schemas.openxmlformats.org/officeDocument/2006/relationships/hyperlink" Target="https://login.consultant.ru/link/?req=doc&amp;base=RLAW376&amp;n=102425&amp;date=07.04.2025&amp;dst=100005&amp;field=134" TargetMode="External"/><Relationship Id="rId60" Type="http://schemas.openxmlformats.org/officeDocument/2006/relationships/hyperlink" Target="https://login.consultant.ru/link/?req=doc&amp;base=RLAW376&amp;n=115754&amp;date=07.04.2025&amp;dst=100005&amp;field=134" TargetMode="External"/><Relationship Id="rId65" Type="http://schemas.openxmlformats.org/officeDocument/2006/relationships/hyperlink" Target="https://login.consultant.ru/link/?req=doc&amp;base=RLAW376&amp;n=118969&amp;date=07.04.2025&amp;dst=100005&amp;field=134" TargetMode="External"/><Relationship Id="rId81" Type="http://schemas.openxmlformats.org/officeDocument/2006/relationships/hyperlink" Target="https://login.consultant.ru/link/?req=doc&amp;base=RLAW376&amp;n=138538&amp;date=07.04.2025&amp;dst=100005&amp;field=134" TargetMode="External"/><Relationship Id="rId86" Type="http://schemas.openxmlformats.org/officeDocument/2006/relationships/hyperlink" Target="https://login.consultant.ru/link/?req=doc&amp;base=RLAW376&amp;n=143449&amp;date=07.04.2025&amp;dst=100005&amp;field=134" TargetMode="External"/><Relationship Id="rId130" Type="http://schemas.openxmlformats.org/officeDocument/2006/relationships/hyperlink" Target="https://login.consultant.ru/link/?req=doc&amp;base=RLAW376&amp;n=143305&amp;date=07.04.2025&amp;dst=100006&amp;field=134" TargetMode="External"/><Relationship Id="rId135" Type="http://schemas.openxmlformats.org/officeDocument/2006/relationships/hyperlink" Target="https://login.consultant.ru/link/?req=doc&amp;base=LAW&amp;n=475991&amp;date=07.04.2025" TargetMode="External"/><Relationship Id="rId151" Type="http://schemas.openxmlformats.org/officeDocument/2006/relationships/hyperlink" Target="https://login.consultant.ru/link/?req=doc&amp;base=RLAW376&amp;n=149876&amp;date=07.04.2025" TargetMode="External"/><Relationship Id="rId156" Type="http://schemas.openxmlformats.org/officeDocument/2006/relationships/hyperlink" Target="https://login.consultant.ru/link/?req=doc&amp;base=RLAW376&amp;n=149876&amp;date=07.04.2025" TargetMode="External"/><Relationship Id="rId177" Type="http://schemas.openxmlformats.org/officeDocument/2006/relationships/header" Target="header3.xml"/><Relationship Id="rId172" Type="http://schemas.openxmlformats.org/officeDocument/2006/relationships/hyperlink" Target="https://login.consultant.ru/link/?req=doc&amp;base=RLAW376&amp;n=143305&amp;date=07.04.2025&amp;dst=100363&amp;field=134" TargetMode="External"/><Relationship Id="rId13" Type="http://schemas.openxmlformats.org/officeDocument/2006/relationships/hyperlink" Target="https://login.consultant.ru/link/?req=doc&amp;base=RLAW376&amp;n=71616&amp;date=07.04.2025&amp;dst=100005&amp;field=134" TargetMode="External"/><Relationship Id="rId18" Type="http://schemas.openxmlformats.org/officeDocument/2006/relationships/hyperlink" Target="https://login.consultant.ru/link/?req=doc&amp;base=RLAW376&amp;n=75039&amp;date=07.04.2025&amp;dst=100005&amp;field=134" TargetMode="External"/><Relationship Id="rId39" Type="http://schemas.openxmlformats.org/officeDocument/2006/relationships/hyperlink" Target="https://login.consultant.ru/link/?req=doc&amp;base=RLAW376&amp;n=96040&amp;date=07.04.2025&amp;dst=100005&amp;field=134" TargetMode="External"/><Relationship Id="rId109" Type="http://schemas.openxmlformats.org/officeDocument/2006/relationships/hyperlink" Target="https://login.consultant.ru/link/?req=doc&amp;base=RLAW376&amp;n=130347&amp;date=07.04.2025&amp;dst=100005&amp;field=134" TargetMode="External"/><Relationship Id="rId34" Type="http://schemas.openxmlformats.org/officeDocument/2006/relationships/hyperlink" Target="https://login.consultant.ru/link/?req=doc&amp;base=RLAW376&amp;n=91519&amp;date=07.04.2025&amp;dst=100005&amp;field=134" TargetMode="External"/><Relationship Id="rId50" Type="http://schemas.openxmlformats.org/officeDocument/2006/relationships/hyperlink" Target="https://login.consultant.ru/link/?req=doc&amp;base=RLAW376&amp;n=108007&amp;date=07.04.2025&amp;dst=100005&amp;field=134" TargetMode="External"/><Relationship Id="rId55" Type="http://schemas.openxmlformats.org/officeDocument/2006/relationships/hyperlink" Target="https://login.consultant.ru/link/?req=doc&amp;base=RLAW376&amp;n=111329&amp;date=07.04.2025&amp;dst=100005&amp;field=134" TargetMode="External"/><Relationship Id="rId76" Type="http://schemas.openxmlformats.org/officeDocument/2006/relationships/hyperlink" Target="https://login.consultant.ru/link/?req=doc&amp;base=RLAW376&amp;n=131998&amp;date=07.04.2025&amp;dst=100005&amp;field=134" TargetMode="External"/><Relationship Id="rId97" Type="http://schemas.openxmlformats.org/officeDocument/2006/relationships/hyperlink" Target="https://login.consultant.ru/link/?req=doc&amp;base=RLAW376&amp;n=73104&amp;date=07.04.2025&amp;dst=100006&amp;field=134" TargetMode="External"/><Relationship Id="rId104" Type="http://schemas.openxmlformats.org/officeDocument/2006/relationships/hyperlink" Target="https://login.consultant.ru/link/?req=doc&amp;base=RLAW376&amp;n=101233&amp;date=07.04.2025&amp;dst=100006&amp;field=134" TargetMode="External"/><Relationship Id="rId120" Type="http://schemas.openxmlformats.org/officeDocument/2006/relationships/hyperlink" Target="https://login.consultant.ru/link/?req=doc&amp;base=RLAW376&amp;n=143305&amp;date=07.04.2025&amp;dst=100005&amp;field=134" TargetMode="External"/><Relationship Id="rId125" Type="http://schemas.openxmlformats.org/officeDocument/2006/relationships/hyperlink" Target="https://login.consultant.ru/link/?req=doc&amp;base=RLAW376&amp;n=147773&amp;date=07.04.2025&amp;dst=100005&amp;field=134" TargetMode="External"/><Relationship Id="rId141" Type="http://schemas.openxmlformats.org/officeDocument/2006/relationships/hyperlink" Target="https://login.consultant.ru/link/?req=doc&amp;base=LAW&amp;n=26303&amp;date=07.04.2025&amp;dst=100254&amp;field=134" TargetMode="External"/><Relationship Id="rId146" Type="http://schemas.openxmlformats.org/officeDocument/2006/relationships/hyperlink" Target="https://login.consultant.ru/link/?req=doc&amp;base=LAW&amp;n=26303&amp;date=07.04.2025&amp;dst=100254&amp;field=134" TargetMode="External"/><Relationship Id="rId167" Type="http://schemas.openxmlformats.org/officeDocument/2006/relationships/hyperlink" Target="https://login.consultant.ru/link/?req=doc&amp;base=LAW&amp;n=26303&amp;date=07.04.2025&amp;dst=100254&amp;field=134" TargetMode="External"/><Relationship Id="rId7" Type="http://schemas.openxmlformats.org/officeDocument/2006/relationships/hyperlink" Target="https://login.consultant.ru/link/?req=doc&amp;base=RLAW376&amp;n=68298&amp;date=07.04.2025&amp;dst=100005&amp;field=134" TargetMode="External"/><Relationship Id="rId71" Type="http://schemas.openxmlformats.org/officeDocument/2006/relationships/hyperlink" Target="https://login.consultant.ru/link/?req=doc&amp;base=RLAW376&amp;n=125059&amp;date=07.04.2025&amp;dst=100005&amp;field=134" TargetMode="External"/><Relationship Id="rId92" Type="http://schemas.openxmlformats.org/officeDocument/2006/relationships/hyperlink" Target="https://login.consultant.ru/link/?req=doc&amp;base=RLAW376&amp;n=150920&amp;date=07.04.2025&amp;dst=100005&amp;field=134" TargetMode="External"/><Relationship Id="rId162" Type="http://schemas.openxmlformats.org/officeDocument/2006/relationships/hyperlink" Target="https://login.consultant.ru/link/?req=doc&amp;base=LAW&amp;n=486596&amp;date=07.04.2025&amp;dst=10001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87164&amp;date=07.04.2025&amp;dst=100005&amp;field=134" TargetMode="External"/><Relationship Id="rId24" Type="http://schemas.openxmlformats.org/officeDocument/2006/relationships/hyperlink" Target="https://login.consultant.ru/link/?req=doc&amp;base=RLAW376&amp;n=82471&amp;date=07.04.2025&amp;dst=100005&amp;field=134" TargetMode="External"/><Relationship Id="rId40" Type="http://schemas.openxmlformats.org/officeDocument/2006/relationships/hyperlink" Target="https://login.consultant.ru/link/?req=doc&amp;base=RLAW376&amp;n=97620&amp;date=07.04.2025&amp;dst=100005&amp;field=134" TargetMode="External"/><Relationship Id="rId45" Type="http://schemas.openxmlformats.org/officeDocument/2006/relationships/hyperlink" Target="https://login.consultant.ru/link/?req=doc&amp;base=RLAW376&amp;n=102857&amp;date=07.04.2025&amp;dst=100005&amp;field=134" TargetMode="External"/><Relationship Id="rId66" Type="http://schemas.openxmlformats.org/officeDocument/2006/relationships/hyperlink" Target="https://login.consultant.ru/link/?req=doc&amp;base=RLAW376&amp;n=120545&amp;date=07.04.2025&amp;dst=100005&amp;field=134" TargetMode="External"/><Relationship Id="rId87" Type="http://schemas.openxmlformats.org/officeDocument/2006/relationships/hyperlink" Target="https://login.consultant.ru/link/?req=doc&amp;base=RLAW376&amp;n=144996&amp;date=07.04.2025&amp;dst=100005&amp;field=134" TargetMode="External"/><Relationship Id="rId110" Type="http://schemas.openxmlformats.org/officeDocument/2006/relationships/hyperlink" Target="https://login.consultant.ru/link/?req=doc&amp;base=RLAW376&amp;n=131999&amp;date=07.04.2025&amp;dst=100005&amp;field=134" TargetMode="External"/><Relationship Id="rId115" Type="http://schemas.openxmlformats.org/officeDocument/2006/relationships/hyperlink" Target="https://login.consultant.ru/link/?req=doc&amp;base=RLAW376&amp;n=137288&amp;date=07.04.2025&amp;dst=100005&amp;field=134" TargetMode="External"/><Relationship Id="rId131" Type="http://schemas.openxmlformats.org/officeDocument/2006/relationships/hyperlink" Target="https://login.consultant.ru/link/?req=doc&amp;base=RLAW376&amp;n=153077&amp;date=07.04.2025&amp;dst=100006&amp;field=134" TargetMode="External"/><Relationship Id="rId136" Type="http://schemas.openxmlformats.org/officeDocument/2006/relationships/hyperlink" Target="https://login.consultant.ru/link/?req=doc&amp;base=LAW&amp;n=486596&amp;date=07.04.2025&amp;dst=100011&amp;field=134" TargetMode="External"/><Relationship Id="rId157" Type="http://schemas.openxmlformats.org/officeDocument/2006/relationships/hyperlink" Target="https://login.consultant.ru/link/?req=doc&amp;base=LAW&amp;n=26303&amp;date=07.04.2025&amp;dst=100254&amp;field=134" TargetMode="External"/><Relationship Id="rId178" Type="http://schemas.openxmlformats.org/officeDocument/2006/relationships/footer" Target="footer3.xml"/><Relationship Id="rId61" Type="http://schemas.openxmlformats.org/officeDocument/2006/relationships/hyperlink" Target="https://login.consultant.ru/link/?req=doc&amp;base=RLAW376&amp;n=116560&amp;date=07.04.2025&amp;dst=100005&amp;field=134" TargetMode="External"/><Relationship Id="rId82" Type="http://schemas.openxmlformats.org/officeDocument/2006/relationships/hyperlink" Target="https://login.consultant.ru/link/?req=doc&amp;base=RLAW376&amp;n=139774&amp;date=07.04.2025&amp;dst=100005&amp;field=134" TargetMode="External"/><Relationship Id="rId152" Type="http://schemas.openxmlformats.org/officeDocument/2006/relationships/hyperlink" Target="https://login.consultant.ru/link/?req=doc&amp;base=RLAW376&amp;n=149876&amp;date=07.04.2025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login.consultant.ru/link/?req=doc&amp;base=RLAW376&amp;n=76994&amp;date=07.04.2025&amp;dst=100005&amp;field=134" TargetMode="External"/><Relationship Id="rId14" Type="http://schemas.openxmlformats.org/officeDocument/2006/relationships/hyperlink" Target="https://login.consultant.ru/link/?req=doc&amp;base=RLAW376&amp;n=71963&amp;date=07.04.2025&amp;dst=100005&amp;field=134" TargetMode="External"/><Relationship Id="rId30" Type="http://schemas.openxmlformats.org/officeDocument/2006/relationships/hyperlink" Target="https://login.consultant.ru/link/?req=doc&amp;base=RLAW376&amp;n=88433&amp;date=07.04.2025&amp;dst=100005&amp;field=134" TargetMode="External"/><Relationship Id="rId35" Type="http://schemas.openxmlformats.org/officeDocument/2006/relationships/hyperlink" Target="https://login.consultant.ru/link/?req=doc&amp;base=RLAW376&amp;n=93457&amp;date=07.04.2025&amp;dst=100005&amp;field=134" TargetMode="External"/><Relationship Id="rId56" Type="http://schemas.openxmlformats.org/officeDocument/2006/relationships/hyperlink" Target="https://login.consultant.ru/link/?req=doc&amp;base=RLAW376&amp;n=112012&amp;date=07.04.2025&amp;dst=100005&amp;field=134" TargetMode="External"/><Relationship Id="rId77" Type="http://schemas.openxmlformats.org/officeDocument/2006/relationships/hyperlink" Target="https://login.consultant.ru/link/?req=doc&amp;base=RLAW376&amp;n=133499&amp;date=07.04.2025&amp;dst=100005&amp;field=134" TargetMode="External"/><Relationship Id="rId100" Type="http://schemas.openxmlformats.org/officeDocument/2006/relationships/hyperlink" Target="https://login.consultant.ru/link/?req=doc&amp;base=RLAW376&amp;n=90400&amp;date=07.04.2025&amp;dst=100006&amp;field=134" TargetMode="External"/><Relationship Id="rId105" Type="http://schemas.openxmlformats.org/officeDocument/2006/relationships/hyperlink" Target="https://login.consultant.ru/link/?req=doc&amp;base=RLAW376&amp;n=125058&amp;date=07.04.2025&amp;dst=100005&amp;field=134" TargetMode="External"/><Relationship Id="rId126" Type="http://schemas.openxmlformats.org/officeDocument/2006/relationships/hyperlink" Target="https://login.consultant.ru/link/?req=doc&amp;base=RLAW376&amp;n=150086&amp;date=07.04.2025&amp;dst=100005&amp;field=134" TargetMode="External"/><Relationship Id="rId147" Type="http://schemas.openxmlformats.org/officeDocument/2006/relationships/hyperlink" Target="https://login.consultant.ru/link/?req=doc&amp;base=LAW&amp;n=26273&amp;date=07.04.2025" TargetMode="External"/><Relationship Id="rId168" Type="http://schemas.openxmlformats.org/officeDocument/2006/relationships/hyperlink" Target="https://login.consultant.ru/link/?req=doc&amp;base=LAW&amp;n=26273&amp;date=07.04.2025" TargetMode="External"/><Relationship Id="rId8" Type="http://schemas.openxmlformats.org/officeDocument/2006/relationships/hyperlink" Target="https://login.consultant.ru/link/?req=doc&amp;base=RLAW376&amp;n=68779&amp;date=07.04.2025&amp;dst=100005&amp;field=134" TargetMode="External"/><Relationship Id="rId51" Type="http://schemas.openxmlformats.org/officeDocument/2006/relationships/hyperlink" Target="https://login.consultant.ru/link/?req=doc&amp;base=RLAW376&amp;n=108386&amp;date=07.04.2025&amp;dst=100005&amp;field=134" TargetMode="External"/><Relationship Id="rId72" Type="http://schemas.openxmlformats.org/officeDocument/2006/relationships/hyperlink" Target="https://login.consultant.ru/link/?req=doc&amp;base=RLAW376&amp;n=126542&amp;date=07.04.2025&amp;dst=100005&amp;field=134" TargetMode="External"/><Relationship Id="rId93" Type="http://schemas.openxmlformats.org/officeDocument/2006/relationships/hyperlink" Target="https://login.consultant.ru/link/?req=doc&amp;base=RLAW376&amp;n=153077&amp;date=07.04.2025&amp;dst=100005&amp;field=134" TargetMode="External"/><Relationship Id="rId98" Type="http://schemas.openxmlformats.org/officeDocument/2006/relationships/hyperlink" Target="https://login.consultant.ru/link/?req=doc&amp;base=RLAW376&amp;n=76994&amp;date=07.04.2025&amp;dst=100006&amp;field=134" TargetMode="External"/><Relationship Id="rId121" Type="http://schemas.openxmlformats.org/officeDocument/2006/relationships/hyperlink" Target="https://login.consultant.ru/link/?req=doc&amp;base=RLAW376&amp;n=143449&amp;date=07.04.2025&amp;dst=100005&amp;field=134" TargetMode="External"/><Relationship Id="rId142" Type="http://schemas.openxmlformats.org/officeDocument/2006/relationships/hyperlink" Target="https://login.consultant.ru/link/?req=doc&amp;base=LAW&amp;n=26273&amp;date=07.04.2025" TargetMode="External"/><Relationship Id="rId163" Type="http://schemas.openxmlformats.org/officeDocument/2006/relationships/hyperlink" Target="https://login.consultant.ru/link/?req=doc&amp;base=RLAW376&amp;n=149876&amp;date=07.04.20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83195&amp;date=07.04.2025&amp;dst=100005&amp;field=134" TargetMode="External"/><Relationship Id="rId46" Type="http://schemas.openxmlformats.org/officeDocument/2006/relationships/hyperlink" Target="https://login.consultant.ru/link/?req=doc&amp;base=RLAW376&amp;n=104513&amp;date=07.04.2025&amp;dst=100005&amp;field=134" TargetMode="External"/><Relationship Id="rId67" Type="http://schemas.openxmlformats.org/officeDocument/2006/relationships/hyperlink" Target="https://login.consultant.ru/link/?req=doc&amp;base=RLAW376&amp;n=121451&amp;date=07.04.2025&amp;dst=100005&amp;field=134" TargetMode="External"/><Relationship Id="rId116" Type="http://schemas.openxmlformats.org/officeDocument/2006/relationships/hyperlink" Target="https://login.consultant.ru/link/?req=doc&amp;base=RLAW376&amp;n=138538&amp;date=07.04.2025&amp;dst=100005&amp;field=134" TargetMode="External"/><Relationship Id="rId137" Type="http://schemas.openxmlformats.org/officeDocument/2006/relationships/hyperlink" Target="https://login.consultant.ru/link/?req=doc&amp;base=RLAW376&amp;n=153077&amp;date=07.04.2025&amp;dst=100051&amp;field=134" TargetMode="External"/><Relationship Id="rId158" Type="http://schemas.openxmlformats.org/officeDocument/2006/relationships/hyperlink" Target="https://login.consultant.ru/link/?req=doc&amp;base=LAW&amp;n=26273&amp;date=07.04.2025" TargetMode="External"/><Relationship Id="rId20" Type="http://schemas.openxmlformats.org/officeDocument/2006/relationships/hyperlink" Target="https://login.consultant.ru/link/?req=doc&amp;base=RLAW376&amp;n=77944&amp;date=07.04.2025&amp;dst=100005&amp;field=134" TargetMode="External"/><Relationship Id="rId41" Type="http://schemas.openxmlformats.org/officeDocument/2006/relationships/hyperlink" Target="https://login.consultant.ru/link/?req=doc&amp;base=RLAW376&amp;n=98643&amp;date=07.04.2025&amp;dst=100005&amp;field=134" TargetMode="External"/><Relationship Id="rId62" Type="http://schemas.openxmlformats.org/officeDocument/2006/relationships/hyperlink" Target="https://login.consultant.ru/link/?req=doc&amp;base=RLAW376&amp;n=116776&amp;date=07.04.2025&amp;dst=100005&amp;field=134" TargetMode="External"/><Relationship Id="rId83" Type="http://schemas.openxmlformats.org/officeDocument/2006/relationships/hyperlink" Target="https://login.consultant.ru/link/?req=doc&amp;base=RLAW376&amp;n=140209&amp;date=07.04.2025&amp;dst=100005&amp;field=134" TargetMode="External"/><Relationship Id="rId88" Type="http://schemas.openxmlformats.org/officeDocument/2006/relationships/hyperlink" Target="https://login.consultant.ru/link/?req=doc&amp;base=RLAW376&amp;n=146346&amp;date=07.04.2025&amp;dst=100005&amp;field=134" TargetMode="External"/><Relationship Id="rId111" Type="http://schemas.openxmlformats.org/officeDocument/2006/relationships/hyperlink" Target="https://login.consultant.ru/link/?req=doc&amp;base=RLAW376&amp;n=131998&amp;date=07.04.2025&amp;dst=100005&amp;field=134" TargetMode="External"/><Relationship Id="rId132" Type="http://schemas.openxmlformats.org/officeDocument/2006/relationships/hyperlink" Target="https://login.consultant.ru/link/?req=doc&amp;base=LAW&amp;n=493625&amp;date=07.04.2025&amp;dst=100009&amp;field=134" TargetMode="External"/><Relationship Id="rId153" Type="http://schemas.openxmlformats.org/officeDocument/2006/relationships/hyperlink" Target="https://login.consultant.ru/link/?req=doc&amp;base=LAW&amp;n=26303&amp;date=07.04.2025&amp;dst=100254&amp;field=134" TargetMode="External"/><Relationship Id="rId174" Type="http://schemas.openxmlformats.org/officeDocument/2006/relationships/footer" Target="footer1.xml"/><Relationship Id="rId179" Type="http://schemas.openxmlformats.org/officeDocument/2006/relationships/header" Target="header4.xml"/><Relationship Id="rId15" Type="http://schemas.openxmlformats.org/officeDocument/2006/relationships/hyperlink" Target="https://login.consultant.ru/link/?req=doc&amp;base=RLAW376&amp;n=73104&amp;date=07.04.2025&amp;dst=100005&amp;field=134" TargetMode="External"/><Relationship Id="rId36" Type="http://schemas.openxmlformats.org/officeDocument/2006/relationships/hyperlink" Target="https://login.consultant.ru/link/?req=doc&amp;base=RLAW376&amp;n=96124&amp;date=07.04.2025&amp;dst=100005&amp;field=134" TargetMode="External"/><Relationship Id="rId57" Type="http://schemas.openxmlformats.org/officeDocument/2006/relationships/hyperlink" Target="https://login.consultant.ru/link/?req=doc&amp;base=RLAW376&amp;n=112990&amp;date=07.04.2025&amp;dst=100005&amp;field=134" TargetMode="External"/><Relationship Id="rId106" Type="http://schemas.openxmlformats.org/officeDocument/2006/relationships/hyperlink" Target="https://login.consultant.ru/link/?req=doc&amp;base=RLAW376&amp;n=125059&amp;date=07.04.2025&amp;dst=100005&amp;field=134" TargetMode="External"/><Relationship Id="rId127" Type="http://schemas.openxmlformats.org/officeDocument/2006/relationships/hyperlink" Target="https://login.consultant.ru/link/?req=doc&amp;base=RLAW376&amp;n=150920&amp;date=07.04.2025&amp;dst=100005&amp;field=134" TargetMode="External"/><Relationship Id="rId10" Type="http://schemas.openxmlformats.org/officeDocument/2006/relationships/hyperlink" Target="https://login.consultant.ru/link/?req=doc&amp;base=RLAW376&amp;n=70016&amp;date=07.04.2025&amp;dst=100005&amp;field=134" TargetMode="External"/><Relationship Id="rId31" Type="http://schemas.openxmlformats.org/officeDocument/2006/relationships/hyperlink" Target="https://login.consultant.ru/link/?req=doc&amp;base=RLAW376&amp;n=89309&amp;date=07.04.2025&amp;dst=100005&amp;field=134" TargetMode="External"/><Relationship Id="rId52" Type="http://schemas.openxmlformats.org/officeDocument/2006/relationships/hyperlink" Target="https://login.consultant.ru/link/?req=doc&amp;base=RLAW376&amp;n=109281&amp;date=07.04.2025&amp;dst=100005&amp;field=134" TargetMode="External"/><Relationship Id="rId73" Type="http://schemas.openxmlformats.org/officeDocument/2006/relationships/hyperlink" Target="https://login.consultant.ru/link/?req=doc&amp;base=RLAW376&amp;n=127573&amp;date=07.04.2025&amp;dst=100005&amp;field=134" TargetMode="External"/><Relationship Id="rId78" Type="http://schemas.openxmlformats.org/officeDocument/2006/relationships/hyperlink" Target="https://login.consultant.ru/link/?req=doc&amp;base=RLAW376&amp;n=135113&amp;date=07.04.2025&amp;dst=100005&amp;field=134" TargetMode="External"/><Relationship Id="rId94" Type="http://schemas.openxmlformats.org/officeDocument/2006/relationships/hyperlink" Target="https://login.consultant.ru/link/?req=doc&amp;base=RLAW376&amp;n=153079&amp;date=07.04.2025&amp;dst=100005&amp;field=134" TargetMode="External"/><Relationship Id="rId99" Type="http://schemas.openxmlformats.org/officeDocument/2006/relationships/hyperlink" Target="https://login.consultant.ru/link/?req=doc&amp;base=RLAW376&amp;n=77944&amp;date=07.04.2025&amp;dst=100006&amp;field=134" TargetMode="External"/><Relationship Id="rId101" Type="http://schemas.openxmlformats.org/officeDocument/2006/relationships/hyperlink" Target="https://login.consultant.ru/link/?req=doc&amp;base=RLAW376&amp;n=94652&amp;date=07.04.2025&amp;dst=100006&amp;field=134" TargetMode="External"/><Relationship Id="rId122" Type="http://schemas.openxmlformats.org/officeDocument/2006/relationships/hyperlink" Target="https://login.consultant.ru/link/?req=doc&amp;base=RLAW376&amp;n=144996&amp;date=07.04.2025&amp;dst=100005&amp;field=134" TargetMode="External"/><Relationship Id="rId143" Type="http://schemas.openxmlformats.org/officeDocument/2006/relationships/hyperlink" Target="https://login.consultant.ru/link/?req=doc&amp;base=RLAW376&amp;n=149876&amp;date=07.04.2025" TargetMode="External"/><Relationship Id="rId148" Type="http://schemas.openxmlformats.org/officeDocument/2006/relationships/hyperlink" Target="https://login.consultant.ru/link/?req=doc&amp;base=RLAW376&amp;n=149876&amp;date=07.04.2025" TargetMode="External"/><Relationship Id="rId164" Type="http://schemas.openxmlformats.org/officeDocument/2006/relationships/hyperlink" Target="https://login.consultant.ru/link/?req=doc&amp;base=RLAW376&amp;n=149876&amp;date=07.04.2025" TargetMode="External"/><Relationship Id="rId169" Type="http://schemas.openxmlformats.org/officeDocument/2006/relationships/hyperlink" Target="https://login.consultant.ru/link/?req=doc&amp;base=RLAW376&amp;n=149876&amp;date=07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69781&amp;date=07.04.2025&amp;dst=100005&amp;field=134" TargetMode="External"/><Relationship Id="rId180" Type="http://schemas.openxmlformats.org/officeDocument/2006/relationships/footer" Target="footer4.xml"/><Relationship Id="rId26" Type="http://schemas.openxmlformats.org/officeDocument/2006/relationships/hyperlink" Target="https://login.consultant.ru/link/?req=doc&amp;base=RLAW376&amp;n=84073&amp;date=07.04.2025&amp;dst=100005&amp;field=134" TargetMode="External"/><Relationship Id="rId47" Type="http://schemas.openxmlformats.org/officeDocument/2006/relationships/hyperlink" Target="https://login.consultant.ru/link/?req=doc&amp;base=RLAW376&amp;n=105467&amp;date=07.04.2025&amp;dst=100005&amp;field=134" TargetMode="External"/><Relationship Id="rId68" Type="http://schemas.openxmlformats.org/officeDocument/2006/relationships/hyperlink" Target="https://login.consultant.ru/link/?req=doc&amp;base=RLAW376&amp;n=122934&amp;date=07.04.2025&amp;dst=100005&amp;field=134" TargetMode="External"/><Relationship Id="rId89" Type="http://schemas.openxmlformats.org/officeDocument/2006/relationships/hyperlink" Target="https://login.consultant.ru/link/?req=doc&amp;base=RLAW376&amp;n=146613&amp;date=07.04.2025&amp;dst=100005&amp;field=134" TargetMode="External"/><Relationship Id="rId112" Type="http://schemas.openxmlformats.org/officeDocument/2006/relationships/hyperlink" Target="https://login.consultant.ru/link/?req=doc&amp;base=RLAW376&amp;n=133499&amp;date=07.04.2025&amp;dst=100005&amp;field=134" TargetMode="External"/><Relationship Id="rId133" Type="http://schemas.openxmlformats.org/officeDocument/2006/relationships/hyperlink" Target="https://login.consultant.ru/link/?req=doc&amp;base=RLAW376&amp;n=10707&amp;date=07.04.2025" TargetMode="External"/><Relationship Id="rId154" Type="http://schemas.openxmlformats.org/officeDocument/2006/relationships/hyperlink" Target="https://login.consultant.ru/link/?req=doc&amp;base=LAW&amp;n=26273&amp;date=07.04.2025" TargetMode="External"/><Relationship Id="rId175" Type="http://schemas.openxmlformats.org/officeDocument/2006/relationships/header" Target="header2.xml"/><Relationship Id="rId16" Type="http://schemas.openxmlformats.org/officeDocument/2006/relationships/hyperlink" Target="https://login.consultant.ru/link/?req=doc&amp;base=RLAW376&amp;n=73591&amp;date=07.04.2025&amp;dst=100005&amp;field=134" TargetMode="External"/><Relationship Id="rId37" Type="http://schemas.openxmlformats.org/officeDocument/2006/relationships/hyperlink" Target="https://login.consultant.ru/link/?req=doc&amp;base=RLAW376&amp;n=94652&amp;date=07.04.2025&amp;dst=100005&amp;field=134" TargetMode="External"/><Relationship Id="rId58" Type="http://schemas.openxmlformats.org/officeDocument/2006/relationships/hyperlink" Target="https://login.consultant.ru/link/?req=doc&amp;base=RLAW376&amp;n=114282&amp;date=07.04.2025&amp;dst=100005&amp;field=134" TargetMode="External"/><Relationship Id="rId79" Type="http://schemas.openxmlformats.org/officeDocument/2006/relationships/hyperlink" Target="https://login.consultant.ru/link/?req=doc&amp;base=RLAW376&amp;n=136212&amp;date=07.04.2025&amp;dst=100005&amp;field=134" TargetMode="External"/><Relationship Id="rId102" Type="http://schemas.openxmlformats.org/officeDocument/2006/relationships/hyperlink" Target="https://login.consultant.ru/link/?req=doc&amp;base=RLAW376&amp;n=97620&amp;date=07.04.2025&amp;dst=100006&amp;field=134" TargetMode="External"/><Relationship Id="rId123" Type="http://schemas.openxmlformats.org/officeDocument/2006/relationships/hyperlink" Target="https://login.consultant.ru/link/?req=doc&amp;base=RLAW376&amp;n=146346&amp;date=07.04.2025&amp;dst=100005&amp;field=134" TargetMode="External"/><Relationship Id="rId144" Type="http://schemas.openxmlformats.org/officeDocument/2006/relationships/hyperlink" Target="https://login.consultant.ru/link/?req=doc&amp;base=RLAW376&amp;n=149876&amp;date=07.04.2025" TargetMode="External"/><Relationship Id="rId90" Type="http://schemas.openxmlformats.org/officeDocument/2006/relationships/hyperlink" Target="https://login.consultant.ru/link/?req=doc&amp;base=RLAW376&amp;n=147773&amp;date=07.04.2025&amp;dst=100005&amp;field=134" TargetMode="External"/><Relationship Id="rId165" Type="http://schemas.openxmlformats.org/officeDocument/2006/relationships/image" Target="media/image2.wmf"/><Relationship Id="rId27" Type="http://schemas.openxmlformats.org/officeDocument/2006/relationships/hyperlink" Target="https://login.consultant.ru/link/?req=doc&amp;base=RLAW376&amp;n=86141&amp;date=07.04.2025&amp;dst=100005&amp;field=134" TargetMode="External"/><Relationship Id="rId48" Type="http://schemas.openxmlformats.org/officeDocument/2006/relationships/hyperlink" Target="https://login.consultant.ru/link/?req=doc&amp;base=RLAW376&amp;n=106119&amp;date=07.04.2025&amp;dst=100005&amp;field=134" TargetMode="External"/><Relationship Id="rId69" Type="http://schemas.openxmlformats.org/officeDocument/2006/relationships/hyperlink" Target="https://login.consultant.ru/link/?req=doc&amp;base=RLAW376&amp;n=124014&amp;date=07.04.2025&amp;dst=100005&amp;field=134" TargetMode="External"/><Relationship Id="rId113" Type="http://schemas.openxmlformats.org/officeDocument/2006/relationships/hyperlink" Target="https://login.consultant.ru/link/?req=doc&amp;base=RLAW376&amp;n=135113&amp;date=07.04.2025&amp;dst=100005&amp;field=134" TargetMode="External"/><Relationship Id="rId134" Type="http://schemas.openxmlformats.org/officeDocument/2006/relationships/hyperlink" Target="https://login.consultant.ru/link/?req=doc&amp;base=LAW&amp;n=493625&amp;date=07.04.2025&amp;dst=100009&amp;field=134" TargetMode="External"/><Relationship Id="rId80" Type="http://schemas.openxmlformats.org/officeDocument/2006/relationships/hyperlink" Target="https://login.consultant.ru/link/?req=doc&amp;base=RLAW376&amp;n=137288&amp;date=07.04.2025&amp;dst=100005&amp;field=134" TargetMode="External"/><Relationship Id="rId155" Type="http://schemas.openxmlformats.org/officeDocument/2006/relationships/hyperlink" Target="https://login.consultant.ru/link/?req=doc&amp;base=RLAW376&amp;n=149876&amp;date=07.04.2025" TargetMode="External"/><Relationship Id="rId176" Type="http://schemas.openxmlformats.org/officeDocument/2006/relationships/footer" Target="footer2.xml"/><Relationship Id="rId17" Type="http://schemas.openxmlformats.org/officeDocument/2006/relationships/hyperlink" Target="https://login.consultant.ru/link/?req=doc&amp;base=RLAW376&amp;n=74676&amp;date=07.04.2025&amp;dst=100005&amp;field=134" TargetMode="External"/><Relationship Id="rId38" Type="http://schemas.openxmlformats.org/officeDocument/2006/relationships/hyperlink" Target="https://login.consultant.ru/link/?req=doc&amp;base=RLAW376&amp;n=95340&amp;date=07.04.2025&amp;dst=100005&amp;field=134" TargetMode="External"/><Relationship Id="rId59" Type="http://schemas.openxmlformats.org/officeDocument/2006/relationships/hyperlink" Target="https://login.consultant.ru/link/?req=doc&amp;base=RLAW376&amp;n=114799&amp;date=07.04.2025&amp;dst=100005&amp;field=134" TargetMode="External"/><Relationship Id="rId103" Type="http://schemas.openxmlformats.org/officeDocument/2006/relationships/hyperlink" Target="https://login.consultant.ru/link/?req=doc&amp;base=RLAW376&amp;n=125058&amp;date=07.04.2025&amp;dst=100006&amp;field=134" TargetMode="External"/><Relationship Id="rId124" Type="http://schemas.openxmlformats.org/officeDocument/2006/relationships/hyperlink" Target="https://login.consultant.ru/link/?req=doc&amp;base=RLAW376&amp;n=146613&amp;date=07.04.2025&amp;dst=100005&amp;field=134" TargetMode="External"/><Relationship Id="rId70" Type="http://schemas.openxmlformats.org/officeDocument/2006/relationships/hyperlink" Target="https://login.consultant.ru/link/?req=doc&amp;base=RLAW376&amp;n=125058&amp;date=07.04.2025&amp;dst=100005&amp;field=134" TargetMode="External"/><Relationship Id="rId91" Type="http://schemas.openxmlformats.org/officeDocument/2006/relationships/hyperlink" Target="https://login.consultant.ru/link/?req=doc&amp;base=RLAW376&amp;n=150086&amp;date=07.04.2025&amp;dst=100005&amp;field=134" TargetMode="External"/><Relationship Id="rId145" Type="http://schemas.openxmlformats.org/officeDocument/2006/relationships/hyperlink" Target="https://login.consultant.ru/link/?req=doc&amp;base=RLAW376&amp;n=149876&amp;date=07.04.2025" TargetMode="External"/><Relationship Id="rId166" Type="http://schemas.openxmlformats.org/officeDocument/2006/relationships/hyperlink" Target="https://login.consultant.ru/link/?req=doc&amp;base=RLAW376&amp;n=149876&amp;date=07.04.202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376&amp;n=86900&amp;date=07.04.2025&amp;dst=100005&amp;field=134" TargetMode="External"/><Relationship Id="rId49" Type="http://schemas.openxmlformats.org/officeDocument/2006/relationships/hyperlink" Target="https://login.consultant.ru/link/?req=doc&amp;base=RLAW376&amp;n=107217&amp;date=07.04.2025&amp;dst=100005&amp;field=134" TargetMode="External"/><Relationship Id="rId114" Type="http://schemas.openxmlformats.org/officeDocument/2006/relationships/hyperlink" Target="https://login.consultant.ru/link/?req=doc&amp;base=RLAW376&amp;n=136212&amp;date=07.04.2025&amp;dst=100005&amp;field=134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25911</Words>
  <Characters>147697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21.11.2013 N 934
(ред. от 24.02.2025)
"Об утверждении областной государственной программы "Развитие физической культуры и спорта в Смоленской области"</vt:lpstr>
    </vt:vector>
  </TitlesOfParts>
  <Company>КонсультантПлюс Версия 4024.00.50</Company>
  <LinksUpToDate>false</LinksUpToDate>
  <CharactersWithSpaces>173262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21.11.2013 N 934
(ред. от 24.02.2025)
"Об утверждении областной государственной программы "Развитие физической культуры и спорта в Смоленской области"</dc:title>
  <dc:creator>Костинская Людмила Владимировна</dc:creator>
  <cp:lastModifiedBy>Андрей Евгеньевич Курганов</cp:lastModifiedBy>
  <cp:revision>2</cp:revision>
  <dcterms:created xsi:type="dcterms:W3CDTF">2025-04-07T08:55:00Z</dcterms:created>
  <dcterms:modified xsi:type="dcterms:W3CDTF">2025-04-07T08:55:00Z</dcterms:modified>
</cp:coreProperties>
</file>